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B067E" w14:textId="4978493B" w:rsidR="00731D5C" w:rsidRPr="00FA63A3" w:rsidRDefault="00731D5C" w:rsidP="00731D5C">
      <w:pPr>
        <w:jc w:val="center"/>
        <w:rPr>
          <w:rFonts w:cstheme="minorHAnsi"/>
          <w:sz w:val="24"/>
          <w:szCs w:val="24"/>
        </w:rPr>
      </w:pPr>
      <w:bookmarkStart w:id="0" w:name="_Hlk145672631"/>
      <w:r w:rsidRPr="00FA63A3">
        <w:rPr>
          <w:rFonts w:cstheme="minorHAnsi"/>
          <w:sz w:val="24"/>
          <w:szCs w:val="24"/>
        </w:rPr>
        <w:t>CONTRACTOR NEWSFLASH</w:t>
      </w:r>
    </w:p>
    <w:p w14:paraId="269E2F9B" w14:textId="15215C52" w:rsidR="00731D5C" w:rsidRPr="00FA63A3" w:rsidRDefault="00731D5C" w:rsidP="00731D5C">
      <w:pPr>
        <w:jc w:val="center"/>
        <w:rPr>
          <w:rFonts w:cstheme="minorHAnsi"/>
          <w:sz w:val="24"/>
          <w:szCs w:val="24"/>
        </w:rPr>
      </w:pPr>
      <w:r w:rsidRPr="00FA63A3">
        <w:rPr>
          <w:rFonts w:cstheme="minorHAnsi"/>
          <w:sz w:val="24"/>
          <w:szCs w:val="24"/>
        </w:rPr>
        <w:t>Building Valuation Data</w:t>
      </w:r>
    </w:p>
    <w:p w14:paraId="2FF5EA2E" w14:textId="7625E395" w:rsidR="00731D5C" w:rsidRDefault="00E343EE">
      <w:pPr>
        <w:rPr>
          <w:rFonts w:cstheme="minorHAnsi"/>
          <w:sz w:val="24"/>
          <w:szCs w:val="24"/>
        </w:rPr>
      </w:pPr>
      <w:r>
        <w:rPr>
          <w:rFonts w:cstheme="minorHAnsi"/>
          <w:sz w:val="24"/>
          <w:szCs w:val="24"/>
        </w:rPr>
        <w:t>August 25, 2025</w:t>
      </w:r>
    </w:p>
    <w:p w14:paraId="38B4789B" w14:textId="77777777" w:rsidR="00FA63A3" w:rsidRPr="00FA63A3" w:rsidRDefault="00FA63A3">
      <w:pPr>
        <w:rPr>
          <w:rFonts w:cstheme="minorHAnsi"/>
          <w:sz w:val="24"/>
          <w:szCs w:val="24"/>
        </w:rPr>
      </w:pPr>
    </w:p>
    <w:p w14:paraId="7B906EAD" w14:textId="7E94DD2C" w:rsidR="00C749EC" w:rsidRPr="00FA63A3" w:rsidRDefault="00045B48">
      <w:pPr>
        <w:rPr>
          <w:rFonts w:cstheme="minorHAnsi"/>
          <w:sz w:val="24"/>
          <w:szCs w:val="24"/>
        </w:rPr>
      </w:pPr>
      <w:r w:rsidRPr="00FA63A3">
        <w:rPr>
          <w:rFonts w:cstheme="minorHAnsi"/>
          <w:sz w:val="24"/>
          <w:szCs w:val="24"/>
        </w:rPr>
        <w:t xml:space="preserve">The City of Palm Coast Building Fee Schedule states the value of construction for permits will be determined by the published August edition of the International Code Council Building Valuation Data according to the type of construction and use.  </w:t>
      </w:r>
    </w:p>
    <w:p w14:paraId="4108C709" w14:textId="4C3C4A64" w:rsidR="00045B48" w:rsidRPr="00FA63A3" w:rsidRDefault="00045B48">
      <w:pPr>
        <w:rPr>
          <w:rFonts w:cstheme="minorHAnsi"/>
          <w:sz w:val="24"/>
          <w:szCs w:val="24"/>
        </w:rPr>
      </w:pPr>
      <w:r w:rsidRPr="00FA63A3">
        <w:rPr>
          <w:rFonts w:cstheme="minorHAnsi"/>
          <w:sz w:val="24"/>
          <w:szCs w:val="24"/>
        </w:rPr>
        <w:t xml:space="preserve">The August </w:t>
      </w:r>
      <w:r w:rsidR="00731D5C" w:rsidRPr="00FA63A3">
        <w:rPr>
          <w:rFonts w:cstheme="minorHAnsi"/>
          <w:sz w:val="24"/>
          <w:szCs w:val="24"/>
        </w:rPr>
        <w:t>202</w:t>
      </w:r>
      <w:r w:rsidR="00E343EE">
        <w:rPr>
          <w:rFonts w:cstheme="minorHAnsi"/>
          <w:sz w:val="24"/>
          <w:szCs w:val="24"/>
        </w:rPr>
        <w:t>5</w:t>
      </w:r>
      <w:r w:rsidR="00731D5C" w:rsidRPr="00FA63A3">
        <w:rPr>
          <w:rFonts w:cstheme="minorHAnsi"/>
          <w:sz w:val="24"/>
          <w:szCs w:val="24"/>
        </w:rPr>
        <w:t xml:space="preserve"> </w:t>
      </w:r>
      <w:r w:rsidRPr="00FA63A3">
        <w:rPr>
          <w:rFonts w:cstheme="minorHAnsi"/>
          <w:sz w:val="24"/>
          <w:szCs w:val="24"/>
        </w:rPr>
        <w:t>edition Building Valuation Data will be</w:t>
      </w:r>
      <w:r w:rsidR="006678CC" w:rsidRPr="00FA63A3">
        <w:rPr>
          <w:rFonts w:cstheme="minorHAnsi"/>
          <w:sz w:val="24"/>
          <w:szCs w:val="24"/>
        </w:rPr>
        <w:t>come</w:t>
      </w:r>
      <w:r w:rsidRPr="00FA63A3">
        <w:rPr>
          <w:rFonts w:cstheme="minorHAnsi"/>
          <w:sz w:val="24"/>
          <w:szCs w:val="24"/>
        </w:rPr>
        <w:t xml:space="preserve"> effective</w:t>
      </w:r>
      <w:r w:rsidR="006678CC" w:rsidRPr="00FA63A3">
        <w:rPr>
          <w:rFonts w:cstheme="minorHAnsi"/>
          <w:sz w:val="24"/>
          <w:szCs w:val="24"/>
        </w:rPr>
        <w:t xml:space="preserve"> for </w:t>
      </w:r>
      <w:r w:rsidR="00731D5C" w:rsidRPr="00FA63A3">
        <w:rPr>
          <w:rFonts w:cstheme="minorHAnsi"/>
          <w:sz w:val="24"/>
          <w:szCs w:val="24"/>
        </w:rPr>
        <w:t xml:space="preserve">One- and Two-Family Homes, and Townhouses </w:t>
      </w:r>
      <w:r w:rsidR="006678CC" w:rsidRPr="00FA63A3">
        <w:rPr>
          <w:rFonts w:cstheme="minorHAnsi"/>
          <w:sz w:val="24"/>
          <w:szCs w:val="24"/>
        </w:rPr>
        <w:t xml:space="preserve">applied for on or after </w:t>
      </w:r>
      <w:r w:rsidR="00084140" w:rsidRPr="00FA63A3">
        <w:rPr>
          <w:rFonts w:cstheme="minorHAnsi"/>
          <w:sz w:val="24"/>
          <w:szCs w:val="24"/>
        </w:rPr>
        <w:t xml:space="preserve">October </w:t>
      </w:r>
      <w:r w:rsidRPr="00FA63A3">
        <w:rPr>
          <w:rFonts w:cstheme="minorHAnsi"/>
          <w:sz w:val="24"/>
          <w:szCs w:val="24"/>
        </w:rPr>
        <w:t>1</w:t>
      </w:r>
      <w:r w:rsidRPr="00FA63A3">
        <w:rPr>
          <w:rFonts w:cstheme="minorHAnsi"/>
          <w:sz w:val="24"/>
          <w:szCs w:val="24"/>
          <w:vertAlign w:val="superscript"/>
        </w:rPr>
        <w:t>st</w:t>
      </w:r>
      <w:r w:rsidRPr="00FA63A3">
        <w:rPr>
          <w:rFonts w:cstheme="minorHAnsi"/>
          <w:sz w:val="24"/>
          <w:szCs w:val="24"/>
        </w:rPr>
        <w:t xml:space="preserve"> to determine the value of construction</w:t>
      </w:r>
      <w:r w:rsidR="00731D5C" w:rsidRPr="00FA63A3">
        <w:rPr>
          <w:rFonts w:cstheme="minorHAnsi"/>
          <w:sz w:val="24"/>
          <w:szCs w:val="24"/>
        </w:rPr>
        <w:t>.</w:t>
      </w:r>
      <w:r w:rsidRPr="00FA63A3">
        <w:rPr>
          <w:rFonts w:cstheme="minorHAnsi"/>
          <w:sz w:val="24"/>
          <w:szCs w:val="24"/>
        </w:rPr>
        <w:t xml:space="preserve"> </w:t>
      </w:r>
    </w:p>
    <w:p w14:paraId="399867BA" w14:textId="4B15C5CD" w:rsidR="00045B48" w:rsidRPr="00FA63A3" w:rsidRDefault="00045B48">
      <w:pPr>
        <w:rPr>
          <w:rFonts w:cstheme="minorHAnsi"/>
          <w:sz w:val="24"/>
          <w:szCs w:val="24"/>
        </w:rPr>
      </w:pPr>
      <w:r w:rsidRPr="00FA63A3">
        <w:rPr>
          <w:rFonts w:cstheme="minorHAnsi"/>
          <w:sz w:val="24"/>
          <w:szCs w:val="24"/>
        </w:rPr>
        <w:t xml:space="preserve">The value of construction will be </w:t>
      </w:r>
      <w:r w:rsidR="00731D5C" w:rsidRPr="00FA63A3">
        <w:rPr>
          <w:rFonts w:cstheme="minorHAnsi"/>
          <w:sz w:val="24"/>
          <w:szCs w:val="24"/>
        </w:rPr>
        <w:t>calculated</w:t>
      </w:r>
      <w:r w:rsidRPr="00FA63A3">
        <w:rPr>
          <w:rFonts w:cstheme="minorHAnsi"/>
          <w:sz w:val="24"/>
          <w:szCs w:val="24"/>
        </w:rPr>
        <w:t xml:space="preserve"> at $</w:t>
      </w:r>
      <w:r w:rsidR="00E343EE">
        <w:rPr>
          <w:rFonts w:cstheme="minorHAnsi"/>
          <w:sz w:val="24"/>
          <w:szCs w:val="24"/>
        </w:rPr>
        <w:t>170.80</w:t>
      </w:r>
      <w:r w:rsidRPr="00FA63A3">
        <w:rPr>
          <w:rFonts w:cstheme="minorHAnsi"/>
          <w:sz w:val="24"/>
          <w:szCs w:val="24"/>
        </w:rPr>
        <w:t xml:space="preserve"> per sq. ft. for conditioned area and $6</w:t>
      </w:r>
      <w:r w:rsidR="00E343EE">
        <w:rPr>
          <w:rFonts w:cstheme="minorHAnsi"/>
          <w:sz w:val="24"/>
          <w:szCs w:val="24"/>
        </w:rPr>
        <w:t xml:space="preserve">9.64 </w:t>
      </w:r>
      <w:r w:rsidRPr="00FA63A3">
        <w:rPr>
          <w:rFonts w:cstheme="minorHAnsi"/>
          <w:sz w:val="24"/>
          <w:szCs w:val="24"/>
        </w:rPr>
        <w:t xml:space="preserve">per sq. ft. for all other areas.  </w:t>
      </w:r>
    </w:p>
    <w:p w14:paraId="51DEE6CF" w14:textId="7FC49D43" w:rsidR="006678CC" w:rsidRPr="00FA63A3" w:rsidRDefault="00084140">
      <w:pPr>
        <w:rPr>
          <w:rFonts w:cstheme="minorHAnsi"/>
          <w:sz w:val="24"/>
          <w:szCs w:val="24"/>
        </w:rPr>
      </w:pPr>
      <w:r w:rsidRPr="00FA63A3">
        <w:rPr>
          <w:rFonts w:cstheme="minorHAnsi"/>
          <w:sz w:val="24"/>
          <w:szCs w:val="24"/>
        </w:rPr>
        <w:t xml:space="preserve">Examples of adjustment: </w:t>
      </w:r>
    </w:p>
    <w:p w14:paraId="06CA07D4" w14:textId="77777777" w:rsidR="00084140" w:rsidRPr="00FA63A3" w:rsidRDefault="00084140" w:rsidP="00084140">
      <w:pPr>
        <w:spacing w:after="0"/>
        <w:rPr>
          <w:rFonts w:cstheme="minorHAnsi"/>
          <w:sz w:val="24"/>
          <w:szCs w:val="24"/>
        </w:rPr>
      </w:pPr>
      <w:r w:rsidRPr="00FA63A3">
        <w:rPr>
          <w:rFonts w:cstheme="minorHAnsi"/>
          <w:sz w:val="24"/>
          <w:szCs w:val="24"/>
        </w:rPr>
        <w:t xml:space="preserve">Living- 1552 </w:t>
      </w:r>
    </w:p>
    <w:p w14:paraId="0F9AF303" w14:textId="77777777" w:rsidR="00084140" w:rsidRPr="00FA63A3" w:rsidRDefault="00084140" w:rsidP="00084140">
      <w:pPr>
        <w:spacing w:after="0"/>
        <w:rPr>
          <w:rFonts w:cstheme="minorHAnsi"/>
          <w:sz w:val="24"/>
          <w:szCs w:val="24"/>
        </w:rPr>
      </w:pPr>
      <w:r w:rsidRPr="00FA63A3">
        <w:rPr>
          <w:rFonts w:cstheme="minorHAnsi"/>
          <w:sz w:val="24"/>
          <w:szCs w:val="24"/>
        </w:rPr>
        <w:t xml:space="preserve">Garage – 424 </w:t>
      </w:r>
    </w:p>
    <w:p w14:paraId="466966E6" w14:textId="77777777" w:rsidR="00084140" w:rsidRPr="00FA63A3" w:rsidRDefault="00084140" w:rsidP="00084140">
      <w:pPr>
        <w:spacing w:after="0"/>
        <w:rPr>
          <w:rFonts w:cstheme="minorHAnsi"/>
          <w:sz w:val="24"/>
          <w:szCs w:val="24"/>
        </w:rPr>
      </w:pPr>
      <w:r w:rsidRPr="00FA63A3">
        <w:rPr>
          <w:rFonts w:cstheme="minorHAnsi"/>
          <w:sz w:val="24"/>
          <w:szCs w:val="24"/>
        </w:rPr>
        <w:t xml:space="preserve">Porch – 13 </w:t>
      </w:r>
    </w:p>
    <w:p w14:paraId="549D50DB" w14:textId="61814F46" w:rsidR="00084140" w:rsidRPr="00FA63A3" w:rsidRDefault="00084140" w:rsidP="00084140">
      <w:pPr>
        <w:spacing w:after="0"/>
        <w:rPr>
          <w:rFonts w:cstheme="minorHAnsi"/>
          <w:sz w:val="24"/>
          <w:szCs w:val="24"/>
        </w:rPr>
      </w:pPr>
      <w:r w:rsidRPr="00FA63A3">
        <w:rPr>
          <w:rFonts w:cstheme="minorHAnsi"/>
          <w:sz w:val="24"/>
          <w:szCs w:val="24"/>
        </w:rPr>
        <w:t>Current fees: $</w:t>
      </w:r>
      <w:r w:rsidR="00E343EE">
        <w:rPr>
          <w:rFonts w:cstheme="minorHAnsi"/>
          <w:sz w:val="24"/>
          <w:szCs w:val="24"/>
        </w:rPr>
        <w:t>968.78</w:t>
      </w:r>
      <w:r w:rsidRPr="00FA63A3">
        <w:rPr>
          <w:rFonts w:cstheme="minorHAnsi"/>
          <w:sz w:val="24"/>
          <w:szCs w:val="24"/>
        </w:rPr>
        <w:t xml:space="preserve"> </w:t>
      </w:r>
    </w:p>
    <w:p w14:paraId="3233D074" w14:textId="7C663D52" w:rsidR="00084140" w:rsidRPr="00FA63A3" w:rsidRDefault="00084140" w:rsidP="00084140">
      <w:pPr>
        <w:spacing w:after="0"/>
        <w:rPr>
          <w:rFonts w:cstheme="minorHAnsi"/>
          <w:sz w:val="24"/>
          <w:szCs w:val="24"/>
        </w:rPr>
      </w:pPr>
      <w:r w:rsidRPr="00FA63A3">
        <w:rPr>
          <w:rFonts w:cstheme="minorHAnsi"/>
          <w:sz w:val="24"/>
          <w:szCs w:val="24"/>
        </w:rPr>
        <w:t>Proposed fees: $</w:t>
      </w:r>
      <w:r w:rsidR="00E343EE">
        <w:rPr>
          <w:rFonts w:cstheme="minorHAnsi"/>
          <w:sz w:val="24"/>
          <w:szCs w:val="24"/>
        </w:rPr>
        <w:t>1,074.88</w:t>
      </w:r>
      <w:r w:rsidRPr="00FA63A3">
        <w:rPr>
          <w:rFonts w:cstheme="minorHAnsi"/>
          <w:sz w:val="24"/>
          <w:szCs w:val="24"/>
        </w:rPr>
        <w:t xml:space="preserve"> </w:t>
      </w:r>
    </w:p>
    <w:p w14:paraId="0176E163" w14:textId="77777777" w:rsidR="00084140" w:rsidRPr="00FA63A3" w:rsidRDefault="00084140" w:rsidP="00084140">
      <w:pPr>
        <w:spacing w:after="0"/>
        <w:rPr>
          <w:rFonts w:cstheme="minorHAnsi"/>
          <w:sz w:val="24"/>
          <w:szCs w:val="24"/>
        </w:rPr>
      </w:pPr>
    </w:p>
    <w:p w14:paraId="176D9D93" w14:textId="261B541F" w:rsidR="00084140" w:rsidRPr="00FA63A3" w:rsidRDefault="00084140" w:rsidP="00084140">
      <w:pPr>
        <w:spacing w:after="0"/>
        <w:rPr>
          <w:rFonts w:cstheme="minorHAnsi"/>
          <w:sz w:val="24"/>
          <w:szCs w:val="24"/>
        </w:rPr>
      </w:pPr>
      <w:r w:rsidRPr="00FA63A3">
        <w:rPr>
          <w:rFonts w:cstheme="minorHAnsi"/>
          <w:sz w:val="24"/>
          <w:szCs w:val="24"/>
        </w:rPr>
        <w:t>Living - 2000</w:t>
      </w:r>
    </w:p>
    <w:p w14:paraId="6342BDA8" w14:textId="77777777" w:rsidR="00084140" w:rsidRPr="00FA63A3" w:rsidRDefault="00084140" w:rsidP="00084140">
      <w:pPr>
        <w:spacing w:after="0"/>
        <w:rPr>
          <w:rFonts w:cstheme="minorHAnsi"/>
          <w:sz w:val="24"/>
          <w:szCs w:val="24"/>
        </w:rPr>
      </w:pPr>
      <w:r w:rsidRPr="00FA63A3">
        <w:rPr>
          <w:rFonts w:cstheme="minorHAnsi"/>
          <w:sz w:val="24"/>
          <w:szCs w:val="24"/>
        </w:rPr>
        <w:t>Garage - 350</w:t>
      </w:r>
    </w:p>
    <w:p w14:paraId="1272CB26" w14:textId="77777777" w:rsidR="00084140" w:rsidRPr="00FA63A3" w:rsidRDefault="00084140" w:rsidP="00084140">
      <w:pPr>
        <w:spacing w:after="0"/>
        <w:rPr>
          <w:rFonts w:cstheme="minorHAnsi"/>
          <w:sz w:val="24"/>
          <w:szCs w:val="24"/>
        </w:rPr>
      </w:pPr>
      <w:r w:rsidRPr="00FA63A3">
        <w:rPr>
          <w:rFonts w:cstheme="minorHAnsi"/>
          <w:sz w:val="24"/>
          <w:szCs w:val="24"/>
        </w:rPr>
        <w:t>Porch- 200</w:t>
      </w:r>
    </w:p>
    <w:p w14:paraId="58E8209C" w14:textId="524B4755" w:rsidR="00084140" w:rsidRPr="00FA63A3" w:rsidRDefault="00084140" w:rsidP="00084140">
      <w:pPr>
        <w:spacing w:after="0"/>
        <w:rPr>
          <w:rFonts w:cstheme="minorHAnsi"/>
          <w:sz w:val="24"/>
          <w:szCs w:val="24"/>
        </w:rPr>
      </w:pPr>
      <w:r w:rsidRPr="00FA63A3">
        <w:rPr>
          <w:rFonts w:cstheme="minorHAnsi"/>
          <w:sz w:val="24"/>
          <w:szCs w:val="24"/>
        </w:rPr>
        <w:t>Current fees: $1,</w:t>
      </w:r>
      <w:r w:rsidR="00E343EE">
        <w:rPr>
          <w:rFonts w:cstheme="minorHAnsi"/>
          <w:sz w:val="24"/>
          <w:szCs w:val="24"/>
        </w:rPr>
        <w:t>235.82</w:t>
      </w:r>
      <w:r w:rsidRPr="00FA63A3">
        <w:rPr>
          <w:rFonts w:cstheme="minorHAnsi"/>
          <w:sz w:val="24"/>
          <w:szCs w:val="24"/>
        </w:rPr>
        <w:t xml:space="preserve"> </w:t>
      </w:r>
    </w:p>
    <w:p w14:paraId="5C37D62A" w14:textId="12D12432" w:rsidR="00084140" w:rsidRPr="00FA63A3" w:rsidRDefault="00084140" w:rsidP="00084140">
      <w:pPr>
        <w:spacing w:after="0"/>
        <w:rPr>
          <w:rFonts w:cstheme="minorHAnsi"/>
          <w:sz w:val="24"/>
          <w:szCs w:val="24"/>
        </w:rPr>
      </w:pPr>
      <w:r w:rsidRPr="00FA63A3">
        <w:rPr>
          <w:rFonts w:cstheme="minorHAnsi"/>
          <w:sz w:val="24"/>
          <w:szCs w:val="24"/>
        </w:rPr>
        <w:t>Proposed fees: $</w:t>
      </w:r>
      <w:r w:rsidR="00E343EE">
        <w:rPr>
          <w:rFonts w:cstheme="minorHAnsi"/>
          <w:sz w:val="24"/>
          <w:szCs w:val="24"/>
        </w:rPr>
        <w:t>1,371.40</w:t>
      </w:r>
    </w:p>
    <w:p w14:paraId="0ED54095" w14:textId="77777777" w:rsidR="00084140" w:rsidRPr="00FA63A3" w:rsidRDefault="00084140" w:rsidP="00084140">
      <w:pPr>
        <w:spacing w:after="0"/>
        <w:rPr>
          <w:rFonts w:cstheme="minorHAnsi"/>
          <w:sz w:val="24"/>
          <w:szCs w:val="24"/>
        </w:rPr>
      </w:pPr>
    </w:p>
    <w:p w14:paraId="44A9AC66" w14:textId="4BD03D87" w:rsidR="00084140" w:rsidRPr="00FA63A3" w:rsidRDefault="00084140" w:rsidP="00084140">
      <w:pPr>
        <w:spacing w:after="0"/>
        <w:rPr>
          <w:rFonts w:cstheme="minorHAnsi"/>
          <w:sz w:val="24"/>
          <w:szCs w:val="24"/>
        </w:rPr>
      </w:pPr>
      <w:r w:rsidRPr="00FA63A3">
        <w:rPr>
          <w:rFonts w:cstheme="minorHAnsi"/>
          <w:sz w:val="24"/>
          <w:szCs w:val="24"/>
        </w:rPr>
        <w:t>Living- 2940</w:t>
      </w:r>
    </w:p>
    <w:p w14:paraId="3C479D3F" w14:textId="77777777" w:rsidR="00084140" w:rsidRPr="00FA63A3" w:rsidRDefault="00084140" w:rsidP="00084140">
      <w:pPr>
        <w:spacing w:after="0"/>
        <w:rPr>
          <w:rFonts w:cstheme="minorHAnsi"/>
          <w:sz w:val="24"/>
          <w:szCs w:val="24"/>
        </w:rPr>
      </w:pPr>
      <w:r w:rsidRPr="00FA63A3">
        <w:rPr>
          <w:rFonts w:cstheme="minorHAnsi"/>
          <w:sz w:val="24"/>
          <w:szCs w:val="24"/>
        </w:rPr>
        <w:t>Garage – 954</w:t>
      </w:r>
    </w:p>
    <w:p w14:paraId="22684BB6" w14:textId="77777777" w:rsidR="00084140" w:rsidRPr="00FA63A3" w:rsidRDefault="00084140" w:rsidP="00084140">
      <w:pPr>
        <w:spacing w:after="0"/>
        <w:rPr>
          <w:rFonts w:cstheme="minorHAnsi"/>
          <w:sz w:val="24"/>
          <w:szCs w:val="24"/>
        </w:rPr>
      </w:pPr>
      <w:r w:rsidRPr="00FA63A3">
        <w:rPr>
          <w:rFonts w:cstheme="minorHAnsi"/>
          <w:sz w:val="24"/>
          <w:szCs w:val="24"/>
        </w:rPr>
        <w:t>Porch – 476</w:t>
      </w:r>
    </w:p>
    <w:p w14:paraId="162D4615" w14:textId="770C9FAB" w:rsidR="00084140" w:rsidRPr="00FA63A3" w:rsidRDefault="00084140" w:rsidP="00084140">
      <w:pPr>
        <w:spacing w:after="0"/>
        <w:rPr>
          <w:rFonts w:cstheme="minorHAnsi"/>
          <w:sz w:val="24"/>
          <w:szCs w:val="24"/>
        </w:rPr>
      </w:pPr>
      <w:r w:rsidRPr="00FA63A3">
        <w:rPr>
          <w:rFonts w:cstheme="minorHAnsi"/>
          <w:sz w:val="24"/>
          <w:szCs w:val="24"/>
        </w:rPr>
        <w:t>Current fees: $1,</w:t>
      </w:r>
      <w:r w:rsidR="00E343EE">
        <w:rPr>
          <w:rFonts w:cstheme="minorHAnsi"/>
          <w:sz w:val="24"/>
          <w:szCs w:val="24"/>
        </w:rPr>
        <w:t>932.68</w:t>
      </w:r>
      <w:r w:rsidRPr="00FA63A3">
        <w:rPr>
          <w:rFonts w:cstheme="minorHAnsi"/>
          <w:sz w:val="24"/>
          <w:szCs w:val="24"/>
        </w:rPr>
        <w:t xml:space="preserve"> </w:t>
      </w:r>
    </w:p>
    <w:p w14:paraId="61E6599C" w14:textId="0532244F" w:rsidR="00084140" w:rsidRPr="00FA63A3" w:rsidRDefault="00084140" w:rsidP="00084140">
      <w:pPr>
        <w:spacing w:after="0"/>
        <w:rPr>
          <w:rFonts w:cstheme="minorHAnsi"/>
          <w:sz w:val="24"/>
          <w:szCs w:val="24"/>
        </w:rPr>
      </w:pPr>
      <w:r w:rsidRPr="00FA63A3">
        <w:rPr>
          <w:rFonts w:cstheme="minorHAnsi"/>
          <w:sz w:val="24"/>
          <w:szCs w:val="24"/>
        </w:rPr>
        <w:t xml:space="preserve">Proposed fees: </w:t>
      </w:r>
      <w:r w:rsidR="00E343EE">
        <w:rPr>
          <w:rFonts w:cstheme="minorHAnsi"/>
          <w:sz w:val="24"/>
          <w:szCs w:val="24"/>
        </w:rPr>
        <w:t>2,158.59</w:t>
      </w:r>
    </w:p>
    <w:p w14:paraId="0E5E658A" w14:textId="77777777" w:rsidR="00084140" w:rsidRPr="00FA63A3" w:rsidRDefault="00084140">
      <w:pPr>
        <w:rPr>
          <w:rFonts w:cstheme="minorHAnsi"/>
          <w:sz w:val="24"/>
          <w:szCs w:val="24"/>
        </w:rPr>
      </w:pPr>
    </w:p>
    <w:p w14:paraId="6D1DF30E" w14:textId="163A54DE" w:rsidR="008D0503" w:rsidRPr="00FA63A3" w:rsidRDefault="00327B3C">
      <w:pPr>
        <w:rPr>
          <w:rFonts w:cstheme="minorHAnsi"/>
          <w:sz w:val="24"/>
          <w:szCs w:val="24"/>
        </w:rPr>
      </w:pPr>
      <w:r w:rsidRPr="00FA63A3">
        <w:rPr>
          <w:rFonts w:cstheme="minorHAnsi"/>
          <w:sz w:val="24"/>
          <w:szCs w:val="24"/>
        </w:rPr>
        <w:t xml:space="preserve">The fee schedule and the August </w:t>
      </w:r>
      <w:r w:rsidR="00731D5C" w:rsidRPr="00FA63A3">
        <w:rPr>
          <w:rFonts w:cstheme="minorHAnsi"/>
          <w:sz w:val="24"/>
          <w:szCs w:val="24"/>
        </w:rPr>
        <w:t>20</w:t>
      </w:r>
      <w:r w:rsidR="00084140" w:rsidRPr="00FA63A3">
        <w:rPr>
          <w:rFonts w:cstheme="minorHAnsi"/>
          <w:sz w:val="24"/>
          <w:szCs w:val="24"/>
        </w:rPr>
        <w:t>2</w:t>
      </w:r>
      <w:r w:rsidR="00546E0E">
        <w:rPr>
          <w:rFonts w:cstheme="minorHAnsi"/>
          <w:sz w:val="24"/>
          <w:szCs w:val="24"/>
        </w:rPr>
        <w:t>5</w:t>
      </w:r>
      <w:r w:rsidR="00731D5C" w:rsidRPr="00FA63A3">
        <w:rPr>
          <w:rFonts w:cstheme="minorHAnsi"/>
          <w:sz w:val="24"/>
          <w:szCs w:val="24"/>
        </w:rPr>
        <w:t xml:space="preserve"> </w:t>
      </w:r>
      <w:r w:rsidRPr="00FA63A3">
        <w:rPr>
          <w:rFonts w:cstheme="minorHAnsi"/>
          <w:sz w:val="24"/>
          <w:szCs w:val="24"/>
        </w:rPr>
        <w:t xml:space="preserve">edition of the Building Valuation Table can be located on our Building Services Webpage under Fees.  </w:t>
      </w:r>
      <w:hyperlink r:id="rId4" w:history="1">
        <w:r w:rsidRPr="00FA63A3">
          <w:rPr>
            <w:rStyle w:val="Hyperlink"/>
            <w:rFonts w:cstheme="minorHAnsi"/>
            <w:sz w:val="24"/>
            <w:szCs w:val="24"/>
          </w:rPr>
          <w:t>https://www.palmcoast.gov/building</w:t>
        </w:r>
      </w:hyperlink>
      <w:bookmarkEnd w:id="0"/>
    </w:p>
    <w:sectPr w:rsidR="008D0503" w:rsidRPr="00FA63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B48"/>
    <w:rsid w:val="00045B48"/>
    <w:rsid w:val="00084140"/>
    <w:rsid w:val="000C74B0"/>
    <w:rsid w:val="00327B3C"/>
    <w:rsid w:val="00381A24"/>
    <w:rsid w:val="004A7ECC"/>
    <w:rsid w:val="00546E0E"/>
    <w:rsid w:val="006678CC"/>
    <w:rsid w:val="00731D5C"/>
    <w:rsid w:val="008D0503"/>
    <w:rsid w:val="00C749EC"/>
    <w:rsid w:val="00D8592E"/>
    <w:rsid w:val="00E343EE"/>
    <w:rsid w:val="00EC2209"/>
    <w:rsid w:val="00FA63A3"/>
    <w:rsid w:val="00FC5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CBF16"/>
  <w15:chartTrackingRefBased/>
  <w15:docId w15:val="{1F0AF4E5-3C02-4B2A-96FD-AA293E215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7E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0503"/>
    <w:rPr>
      <w:color w:val="0563C1" w:themeColor="hyperlink"/>
      <w:u w:val="single"/>
    </w:rPr>
  </w:style>
  <w:style w:type="character" w:styleId="UnresolvedMention">
    <w:name w:val="Unresolved Mention"/>
    <w:basedOn w:val="DefaultParagraphFont"/>
    <w:uiPriority w:val="99"/>
    <w:semiHidden/>
    <w:unhideWhenUsed/>
    <w:rsid w:val="008D05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07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palmcoast.gov/build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172</Words>
  <Characters>981</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City of Palm Coast</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Barbie Bembry</dc:creator>
  <cp:keywords/>
  <dc:description/>
  <cp:lastModifiedBy>Barbie Bembry</cp:lastModifiedBy>
  <cp:revision>2</cp:revision>
  <dcterms:created xsi:type="dcterms:W3CDTF">2025-08-15T14:14:00Z</dcterms:created>
  <dcterms:modified xsi:type="dcterms:W3CDTF">2025-08-15T14:14:00Z</dcterms:modified>
</cp:coreProperties>
</file>