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EDCBE" w14:textId="77777777" w:rsidR="002E2119" w:rsidRPr="001A31C6" w:rsidRDefault="00635024" w:rsidP="00635024">
      <w:pPr>
        <w:spacing w:after="0"/>
        <w:jc w:val="center"/>
      </w:pPr>
      <w:r w:rsidRPr="001A31C6">
        <w:t>City of Palm Coast</w:t>
      </w:r>
    </w:p>
    <w:p w14:paraId="36674FCC" w14:textId="77777777" w:rsidR="00635024" w:rsidRPr="001A31C6" w:rsidRDefault="00635024" w:rsidP="00635024">
      <w:pPr>
        <w:spacing w:after="0"/>
        <w:jc w:val="center"/>
      </w:pPr>
      <w:r w:rsidRPr="001A31C6">
        <w:t>Building Division</w:t>
      </w:r>
    </w:p>
    <w:p w14:paraId="346D18CE" w14:textId="77777777" w:rsidR="00635024" w:rsidRPr="001A31C6" w:rsidRDefault="00635024" w:rsidP="00635024">
      <w:pPr>
        <w:spacing w:after="0"/>
        <w:jc w:val="center"/>
      </w:pPr>
      <w:r w:rsidRPr="001A31C6">
        <w:t>386-986-3780</w:t>
      </w:r>
    </w:p>
    <w:p w14:paraId="585D6C8E" w14:textId="77777777" w:rsidR="00635024" w:rsidRPr="001A31C6" w:rsidRDefault="00635024" w:rsidP="00635024">
      <w:pPr>
        <w:spacing w:after="0"/>
        <w:jc w:val="center"/>
      </w:pPr>
      <w:r w:rsidRPr="001A31C6">
        <w:t>palmcoastgov.com</w:t>
      </w:r>
    </w:p>
    <w:p w14:paraId="131A55A3" w14:textId="77777777" w:rsidR="00635024" w:rsidRPr="001A31C6" w:rsidRDefault="00635024">
      <w:pPr>
        <w:rPr>
          <w:b/>
        </w:rPr>
      </w:pPr>
    </w:p>
    <w:p w14:paraId="7453FDB7" w14:textId="77777777" w:rsidR="001A31C6" w:rsidRPr="0053231E" w:rsidRDefault="001A31C6" w:rsidP="001A31C6">
      <w:pPr>
        <w:jc w:val="center"/>
        <w:rPr>
          <w:rFonts w:cstheme="minorHAnsi"/>
          <w:b/>
          <w:sz w:val="32"/>
          <w:szCs w:val="32"/>
        </w:rPr>
      </w:pPr>
      <w:r w:rsidRPr="0053231E">
        <w:rPr>
          <w:rFonts w:cstheme="minorHAnsi"/>
          <w:b/>
          <w:sz w:val="32"/>
          <w:szCs w:val="32"/>
        </w:rPr>
        <w:t>C</w:t>
      </w:r>
      <w:r w:rsidR="00E82A45" w:rsidRPr="0053231E">
        <w:rPr>
          <w:rFonts w:cstheme="minorHAnsi"/>
          <w:b/>
          <w:sz w:val="32"/>
          <w:szCs w:val="32"/>
        </w:rPr>
        <w:t>ONTRACTORS</w:t>
      </w:r>
      <w:r w:rsidRPr="0053231E">
        <w:rPr>
          <w:rFonts w:cstheme="minorHAnsi"/>
          <w:b/>
          <w:sz w:val="32"/>
          <w:szCs w:val="32"/>
        </w:rPr>
        <w:t xml:space="preserve"> NEWSFLASH</w:t>
      </w:r>
    </w:p>
    <w:p w14:paraId="58ED65C7" w14:textId="46C52A2C" w:rsidR="00882D64" w:rsidRPr="00882D64" w:rsidRDefault="00882D64" w:rsidP="00882D64">
      <w:pPr>
        <w:jc w:val="center"/>
        <w:rPr>
          <w:b/>
          <w:bCs/>
          <w:sz w:val="36"/>
          <w:szCs w:val="36"/>
        </w:rPr>
      </w:pPr>
      <w:r w:rsidRPr="00882D64">
        <w:rPr>
          <w:b/>
          <w:bCs/>
          <w:sz w:val="36"/>
          <w:szCs w:val="36"/>
        </w:rPr>
        <w:t>Sunroom</w:t>
      </w:r>
      <w:r>
        <w:rPr>
          <w:b/>
          <w:bCs/>
          <w:sz w:val="36"/>
          <w:szCs w:val="36"/>
        </w:rPr>
        <w:t>s</w:t>
      </w:r>
    </w:p>
    <w:p w14:paraId="26666C58" w14:textId="77777777" w:rsidR="00882D64" w:rsidRDefault="00882D64" w:rsidP="00882D64">
      <w:pPr>
        <w:rPr>
          <w:sz w:val="24"/>
          <w:szCs w:val="24"/>
        </w:rPr>
      </w:pPr>
      <w:r w:rsidRPr="009949F9">
        <w:rPr>
          <w:rFonts w:ascii="Calibri" w:hAnsi="Calibri" w:cs="Calibri"/>
          <w:sz w:val="24"/>
          <w:szCs w:val="24"/>
        </w:rPr>
        <w:t>Effective October 1, 2023</w:t>
      </w:r>
    </w:p>
    <w:p w14:paraId="2729BE60" w14:textId="595CBF28" w:rsidR="00882D64" w:rsidRPr="009949F9" w:rsidRDefault="00882D64" w:rsidP="00882D64">
      <w:pPr>
        <w:rPr>
          <w:rFonts w:ascii="Calibri" w:hAnsi="Calibri" w:cs="Calibri"/>
          <w:sz w:val="24"/>
          <w:szCs w:val="24"/>
        </w:rPr>
      </w:pPr>
      <w:r w:rsidRPr="009949F9">
        <w:rPr>
          <w:rFonts w:ascii="Calibri" w:hAnsi="Calibri" w:cs="Calibri"/>
          <w:sz w:val="24"/>
          <w:szCs w:val="24"/>
        </w:rPr>
        <w:t xml:space="preserve"> </w:t>
      </w:r>
    </w:p>
    <w:p w14:paraId="0779366E" w14:textId="77777777" w:rsidR="00882D64" w:rsidRPr="009949F9" w:rsidRDefault="00882D64" w:rsidP="00882D64">
      <w:pPr>
        <w:rPr>
          <w:b/>
          <w:bCs/>
          <w:sz w:val="24"/>
          <w:szCs w:val="24"/>
        </w:rPr>
      </w:pPr>
      <w:r w:rsidRPr="009949F9">
        <w:rPr>
          <w:rFonts w:ascii="Calibri" w:hAnsi="Calibri" w:cs="Calibri"/>
          <w:b/>
          <w:bCs/>
          <w:sz w:val="24"/>
          <w:szCs w:val="24"/>
        </w:rPr>
        <w:t xml:space="preserve">Additions or modifications to an existing residence that fall within the Florida Building Code’s definition of a Sunroom will require an affidavit signed by the property owner.   </w:t>
      </w:r>
    </w:p>
    <w:p w14:paraId="6EB8337C" w14:textId="77777777" w:rsidR="00882D64" w:rsidRDefault="00882D64" w:rsidP="00882D64">
      <w:pPr>
        <w:rPr>
          <w:sz w:val="24"/>
          <w:szCs w:val="24"/>
        </w:rPr>
      </w:pPr>
      <w:r w:rsidRPr="009949F9">
        <w:rPr>
          <w:rFonts w:ascii="Calibri" w:hAnsi="Calibri" w:cs="Calibri"/>
          <w:sz w:val="24"/>
          <w:szCs w:val="24"/>
        </w:rPr>
        <w:t>Permit applications shall identify the addition or modification as a “Sunroom” and include a reference to one of the five categories below.  The affidavit shall also identify the Sunroom Category type.</w:t>
      </w:r>
    </w:p>
    <w:p w14:paraId="1F816E96" w14:textId="77777777" w:rsidR="00882D64" w:rsidRDefault="00882D64" w:rsidP="00882D64">
      <w:pPr>
        <w:rPr>
          <w:sz w:val="24"/>
          <w:szCs w:val="24"/>
        </w:rPr>
      </w:pPr>
      <w:r w:rsidRPr="009949F9">
        <w:rPr>
          <w:rFonts w:ascii="Calibri" w:hAnsi="Calibri" w:cs="Calibri"/>
          <w:sz w:val="24"/>
          <w:szCs w:val="24"/>
        </w:rPr>
        <w:t xml:space="preserve">The purpose of the permit documentation and owner affidavit it to solve problems at the time of initial permitting of a sunroom related to the contractor and owner’s understanding of the various uses and restrictions of sunroom’s based on the proposed sunroom category selected and to establish a </w:t>
      </w:r>
      <w:proofErr w:type="gramStart"/>
      <w:r w:rsidRPr="009949F9">
        <w:rPr>
          <w:rFonts w:ascii="Calibri" w:hAnsi="Calibri" w:cs="Calibri"/>
          <w:sz w:val="24"/>
          <w:szCs w:val="24"/>
        </w:rPr>
        <w:t>City</w:t>
      </w:r>
      <w:proofErr w:type="gramEnd"/>
      <w:r w:rsidRPr="009949F9">
        <w:rPr>
          <w:rFonts w:ascii="Calibri" w:hAnsi="Calibri" w:cs="Calibri"/>
          <w:sz w:val="24"/>
          <w:szCs w:val="24"/>
        </w:rPr>
        <w:t xml:space="preserve"> record as to the sunroom category type that was permitted for future record keeping purposes. </w:t>
      </w:r>
    </w:p>
    <w:p w14:paraId="10A722CA" w14:textId="77777777" w:rsidR="00882D64" w:rsidRDefault="00882D64" w:rsidP="00882D64">
      <w:pPr>
        <w:rPr>
          <w:sz w:val="24"/>
          <w:szCs w:val="24"/>
        </w:rPr>
      </w:pPr>
      <w:r w:rsidRPr="009949F9">
        <w:rPr>
          <w:rFonts w:ascii="Calibri" w:hAnsi="Calibri" w:cs="Calibri"/>
          <w:sz w:val="24"/>
          <w:szCs w:val="24"/>
        </w:rPr>
        <w:t xml:space="preserve">The Building Division regularly receives permit application for new sunrooms where the proposed work </w:t>
      </w:r>
      <w:proofErr w:type="gramStart"/>
      <w:r w:rsidRPr="009949F9">
        <w:rPr>
          <w:rFonts w:ascii="Calibri" w:hAnsi="Calibri" w:cs="Calibri"/>
          <w:sz w:val="24"/>
          <w:szCs w:val="24"/>
        </w:rPr>
        <w:t>is in conflict with</w:t>
      </w:r>
      <w:proofErr w:type="gramEnd"/>
      <w:r w:rsidRPr="009949F9">
        <w:rPr>
          <w:rFonts w:ascii="Calibri" w:hAnsi="Calibri" w:cs="Calibri"/>
          <w:sz w:val="24"/>
          <w:szCs w:val="24"/>
        </w:rPr>
        <w:t xml:space="preserve"> the Building Code based on the proposed sunroom category as well as permit applications for existing sunrooms where proposed alterations are not allowed based on the existing sunroom type. </w:t>
      </w:r>
    </w:p>
    <w:p w14:paraId="30B3EAAC" w14:textId="77777777" w:rsidR="00882D64" w:rsidRPr="009949F9" w:rsidRDefault="00882D64" w:rsidP="00882D64">
      <w:pPr>
        <w:rPr>
          <w:rFonts w:ascii="Calibri" w:hAnsi="Calibri" w:cs="Calibri"/>
          <w:sz w:val="24"/>
          <w:szCs w:val="24"/>
        </w:rPr>
      </w:pPr>
      <w:r w:rsidRPr="009949F9">
        <w:rPr>
          <w:rFonts w:ascii="Calibri" w:hAnsi="Calibri" w:cs="Calibri"/>
          <w:sz w:val="24"/>
          <w:szCs w:val="24"/>
        </w:rPr>
        <w:t xml:space="preserve">Examples </w:t>
      </w:r>
      <w:proofErr w:type="gramStart"/>
      <w:r w:rsidRPr="009949F9">
        <w:rPr>
          <w:rFonts w:ascii="Calibri" w:hAnsi="Calibri" w:cs="Calibri"/>
          <w:sz w:val="24"/>
          <w:szCs w:val="24"/>
        </w:rPr>
        <w:t>include;</w:t>
      </w:r>
      <w:proofErr w:type="gramEnd"/>
      <w:r w:rsidRPr="009949F9">
        <w:rPr>
          <w:rFonts w:ascii="Calibri" w:hAnsi="Calibri" w:cs="Calibri"/>
          <w:sz w:val="24"/>
          <w:szCs w:val="24"/>
        </w:rPr>
        <w:t xml:space="preserve"> adding windows to a screened sunroom (Category I) under a window and door replacement permit, adding air conditioning to an existing Category III sunroom – where it is not allowed and constructing or converting a sunroom to a Category IV or V sunroom but not adding required electrical outlets and lighting. </w:t>
      </w:r>
    </w:p>
    <w:p w14:paraId="013E9225" w14:textId="77777777" w:rsidR="00882D64" w:rsidRPr="009949F9" w:rsidRDefault="00882D64" w:rsidP="00882D64">
      <w:pPr>
        <w:rPr>
          <w:rFonts w:ascii="Calibri" w:hAnsi="Calibri" w:cs="Calibri"/>
          <w:sz w:val="24"/>
          <w:szCs w:val="24"/>
        </w:rPr>
      </w:pPr>
    </w:p>
    <w:p w14:paraId="587937C2" w14:textId="77777777" w:rsidR="00882D64" w:rsidRPr="009949F9" w:rsidRDefault="00882D64" w:rsidP="00882D64">
      <w:pPr>
        <w:rPr>
          <w:rFonts w:ascii="Calibri" w:hAnsi="Calibri" w:cs="Calibri"/>
          <w:sz w:val="24"/>
          <w:szCs w:val="24"/>
        </w:rPr>
      </w:pPr>
      <w:r w:rsidRPr="009949F9">
        <w:rPr>
          <w:rFonts w:ascii="Calibri" w:hAnsi="Calibri" w:cs="Calibri"/>
          <w:sz w:val="24"/>
          <w:szCs w:val="24"/>
        </w:rPr>
        <w:t xml:space="preserve">Sunrooms shall be classified in one of the five categories below: </w:t>
      </w:r>
    </w:p>
    <w:p w14:paraId="3D5CEEA9" w14:textId="77777777" w:rsidR="00882D64" w:rsidRPr="009949F9" w:rsidRDefault="00882D64" w:rsidP="00882D64">
      <w:pPr>
        <w:rPr>
          <w:rFonts w:ascii="Calibri" w:hAnsi="Calibri" w:cs="Calibri"/>
          <w:sz w:val="24"/>
          <w:szCs w:val="24"/>
        </w:rPr>
      </w:pPr>
    </w:p>
    <w:p w14:paraId="313C9EE4" w14:textId="77777777" w:rsidR="00882D64" w:rsidRPr="009949F9" w:rsidRDefault="00882D64" w:rsidP="00882D64">
      <w:pPr>
        <w:spacing w:before="100" w:beforeAutospacing="1" w:after="100" w:afterAutospacing="1"/>
        <w:rPr>
          <w:rFonts w:ascii="Calibri" w:hAnsi="Calibri" w:cs="Calibri"/>
          <w:sz w:val="24"/>
          <w:szCs w:val="24"/>
        </w:rPr>
      </w:pPr>
      <w:r w:rsidRPr="009949F9">
        <w:rPr>
          <w:rFonts w:ascii="Calibri" w:hAnsi="Calibri" w:cs="Calibri"/>
          <w:b/>
          <w:bCs/>
          <w:sz w:val="24"/>
          <w:szCs w:val="24"/>
        </w:rPr>
        <w:lastRenderedPageBreak/>
        <w:t>Category I: </w:t>
      </w:r>
      <w:r w:rsidRPr="009949F9">
        <w:rPr>
          <w:rFonts w:ascii="Calibri" w:hAnsi="Calibri" w:cs="Calibri"/>
          <w:sz w:val="24"/>
          <w:szCs w:val="24"/>
        </w:rPr>
        <w:t>A thermally isolated sunroom with walls that are open or enclosed with insect screening or 0.5 mm (20 mil) maximum thickness plastic film. The space is non-habitable and unconditioned.</w:t>
      </w:r>
    </w:p>
    <w:p w14:paraId="7DA84DF7" w14:textId="77777777" w:rsidR="00882D64" w:rsidRPr="009949F9" w:rsidRDefault="00882D64" w:rsidP="00882D64">
      <w:pPr>
        <w:spacing w:before="100" w:beforeAutospacing="1" w:after="100" w:afterAutospacing="1"/>
        <w:rPr>
          <w:rFonts w:ascii="Calibri" w:hAnsi="Calibri" w:cs="Calibri"/>
          <w:sz w:val="24"/>
          <w:szCs w:val="24"/>
        </w:rPr>
      </w:pPr>
      <w:r w:rsidRPr="009949F9">
        <w:rPr>
          <w:rFonts w:ascii="Calibri" w:hAnsi="Calibri" w:cs="Calibri"/>
          <w:b/>
          <w:bCs/>
          <w:sz w:val="24"/>
          <w:szCs w:val="24"/>
        </w:rPr>
        <w:t>Category II: </w:t>
      </w:r>
      <w:r w:rsidRPr="009949F9">
        <w:rPr>
          <w:rFonts w:ascii="Calibri" w:hAnsi="Calibri" w:cs="Calibri"/>
          <w:sz w:val="24"/>
          <w:szCs w:val="24"/>
        </w:rPr>
        <w:t>A thermally isolated sunroom with enclosed walls. The openings are enclosed with translucent or transparent plastic or glass. The space is non-habitable and unconditioned.</w:t>
      </w:r>
    </w:p>
    <w:p w14:paraId="3CC40553" w14:textId="77777777" w:rsidR="00882D64" w:rsidRPr="009949F9" w:rsidRDefault="00882D64" w:rsidP="00882D64">
      <w:pPr>
        <w:spacing w:before="100" w:beforeAutospacing="1" w:after="100" w:afterAutospacing="1"/>
        <w:rPr>
          <w:rFonts w:ascii="Calibri" w:hAnsi="Calibri" w:cs="Calibri"/>
          <w:sz w:val="24"/>
          <w:szCs w:val="24"/>
        </w:rPr>
      </w:pPr>
      <w:r w:rsidRPr="009949F9">
        <w:rPr>
          <w:rFonts w:ascii="Calibri" w:hAnsi="Calibri" w:cs="Calibri"/>
          <w:b/>
          <w:bCs/>
          <w:sz w:val="24"/>
          <w:szCs w:val="24"/>
        </w:rPr>
        <w:t>Category III: </w:t>
      </w:r>
      <w:r w:rsidRPr="009949F9">
        <w:rPr>
          <w:rFonts w:ascii="Calibri" w:hAnsi="Calibri" w:cs="Calibri"/>
          <w:sz w:val="24"/>
          <w:szCs w:val="24"/>
        </w:rPr>
        <w:t>A thermally isolated sunroom with enclosed walls. The openings are enclosed with translucent or transparent plastic or glass. The sunroom fenestration complies with additional requirements for air infiltration resistance and water penetration resistance. The space is non-habitable and unconditioned.</w:t>
      </w:r>
    </w:p>
    <w:p w14:paraId="470D2016" w14:textId="77777777" w:rsidR="00882D64" w:rsidRPr="009949F9" w:rsidRDefault="00882D64" w:rsidP="00882D64">
      <w:pPr>
        <w:spacing w:before="100" w:beforeAutospacing="1" w:after="100" w:afterAutospacing="1"/>
        <w:rPr>
          <w:rFonts w:ascii="Calibri" w:hAnsi="Calibri" w:cs="Calibri"/>
          <w:sz w:val="24"/>
          <w:szCs w:val="24"/>
        </w:rPr>
      </w:pPr>
      <w:r w:rsidRPr="009949F9">
        <w:rPr>
          <w:rFonts w:ascii="Calibri" w:hAnsi="Calibri" w:cs="Calibri"/>
          <w:b/>
          <w:bCs/>
          <w:sz w:val="24"/>
          <w:szCs w:val="24"/>
        </w:rPr>
        <w:t>Category IV: </w:t>
      </w:r>
      <w:r w:rsidRPr="009949F9">
        <w:rPr>
          <w:rFonts w:ascii="Calibri" w:hAnsi="Calibri" w:cs="Calibri"/>
          <w:sz w:val="24"/>
          <w:szCs w:val="24"/>
        </w:rPr>
        <w:t>A thermally isolated sunroom with enclosed walls. The sunroom is designed to be heated or cooled by a separate temperature control or system and is thermally isolated from the primary structure. The sunroom fenestration complies with additional requirements for water penetration resistance, air infiltration resistance and thermal performance. The space is non-habitable and conditioned.</w:t>
      </w:r>
    </w:p>
    <w:p w14:paraId="5D94CB26" w14:textId="77777777" w:rsidR="00882D64" w:rsidRPr="009949F9" w:rsidRDefault="00882D64" w:rsidP="00882D64">
      <w:pPr>
        <w:spacing w:before="100" w:beforeAutospacing="1" w:after="100" w:afterAutospacing="1"/>
        <w:rPr>
          <w:rFonts w:ascii="Calibri" w:hAnsi="Calibri" w:cs="Calibri"/>
          <w:sz w:val="24"/>
          <w:szCs w:val="24"/>
        </w:rPr>
      </w:pPr>
      <w:r w:rsidRPr="009949F9">
        <w:rPr>
          <w:rFonts w:ascii="Calibri" w:hAnsi="Calibri" w:cs="Calibri"/>
          <w:b/>
          <w:bCs/>
          <w:sz w:val="24"/>
          <w:szCs w:val="24"/>
        </w:rPr>
        <w:t>Category V: </w:t>
      </w:r>
      <w:r w:rsidRPr="009949F9">
        <w:rPr>
          <w:rFonts w:ascii="Calibri" w:hAnsi="Calibri" w:cs="Calibri"/>
          <w:sz w:val="24"/>
          <w:szCs w:val="24"/>
        </w:rPr>
        <w:t>A sunroom with enclosed walls. The sunroom is designed to be heated or cooled and is open to the main structure. The sunroom fenestration complies with additional requirements for water penetration resistance, air infiltration resistance and thermal performance. The space is habitable and conditioned.</w:t>
      </w:r>
    </w:p>
    <w:p w14:paraId="6184F56C" w14:textId="77777777" w:rsidR="00882D64" w:rsidRDefault="00882D64" w:rsidP="00882D64">
      <w:pPr>
        <w:rPr>
          <w:rFonts w:ascii="Calibri" w:hAnsi="Calibri" w:cs="Calibri"/>
          <w:sz w:val="24"/>
          <w:szCs w:val="24"/>
        </w:rPr>
      </w:pPr>
    </w:p>
    <w:p w14:paraId="304264DF" w14:textId="44C81EE7" w:rsidR="00882D64" w:rsidRDefault="00882D64" w:rsidP="00882D64">
      <w:pPr>
        <w:rPr>
          <w:rFonts w:ascii="Calibri" w:hAnsi="Calibri" w:cs="Calibri"/>
          <w:sz w:val="24"/>
          <w:szCs w:val="24"/>
        </w:rPr>
      </w:pPr>
      <w:r w:rsidRPr="009949F9">
        <w:rPr>
          <w:rFonts w:ascii="Calibri" w:hAnsi="Calibri" w:cs="Calibri"/>
          <w:sz w:val="24"/>
          <w:szCs w:val="24"/>
        </w:rPr>
        <w:t xml:space="preserve">The sunroom affidavit can be located on our website under permitting documents, and under the specific permit types, addition &amp; alterations.  </w:t>
      </w:r>
    </w:p>
    <w:p w14:paraId="4C56689F" w14:textId="29F87A66" w:rsidR="00882D64" w:rsidRDefault="00882D64" w:rsidP="00882D64">
      <w:pPr>
        <w:rPr>
          <w:rFonts w:ascii="Calibri" w:hAnsi="Calibri" w:cs="Calibri"/>
          <w:sz w:val="24"/>
          <w:szCs w:val="24"/>
        </w:rPr>
      </w:pPr>
    </w:p>
    <w:p w14:paraId="3C7C5E57" w14:textId="77777777" w:rsidR="00882D64" w:rsidRPr="009949F9" w:rsidRDefault="00882D64" w:rsidP="00882D64">
      <w:pPr>
        <w:rPr>
          <w:rFonts w:ascii="Calibri" w:hAnsi="Calibri" w:cs="Calibri"/>
          <w:sz w:val="24"/>
          <w:szCs w:val="24"/>
        </w:rPr>
      </w:pPr>
    </w:p>
    <w:p w14:paraId="7E248059" w14:textId="77777777" w:rsidR="00882D64" w:rsidRPr="009949F9" w:rsidRDefault="00882D64" w:rsidP="00882D64">
      <w:pPr>
        <w:rPr>
          <w:rFonts w:ascii="Calibri" w:hAnsi="Calibri" w:cs="Calibri"/>
          <w:sz w:val="24"/>
          <w:szCs w:val="24"/>
        </w:rPr>
      </w:pPr>
    </w:p>
    <w:p w14:paraId="29C28A63" w14:textId="77777777" w:rsidR="00D86BE6" w:rsidRDefault="00D86BE6" w:rsidP="00850648">
      <w:pPr>
        <w:spacing w:before="100" w:beforeAutospacing="1" w:after="100" w:afterAutospacing="1" w:line="240" w:lineRule="auto"/>
        <w:rPr>
          <w:rFonts w:eastAsia="Times New Roman" w:cstheme="minorHAnsi"/>
        </w:rPr>
      </w:pPr>
    </w:p>
    <w:p w14:paraId="10E9FFD3" w14:textId="77777777" w:rsidR="00E22E4D" w:rsidRDefault="00E22E4D" w:rsidP="00850648">
      <w:pPr>
        <w:spacing w:before="100" w:beforeAutospacing="1" w:after="100" w:afterAutospacing="1" w:line="240" w:lineRule="auto"/>
        <w:rPr>
          <w:rFonts w:eastAsia="Times New Roman" w:cstheme="minorHAnsi"/>
        </w:rPr>
      </w:pPr>
    </w:p>
    <w:sectPr w:rsidR="00E22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3B21"/>
    <w:multiLevelType w:val="hybridMultilevel"/>
    <w:tmpl w:val="C5B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023A0"/>
    <w:multiLevelType w:val="hybridMultilevel"/>
    <w:tmpl w:val="68888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77F18"/>
    <w:multiLevelType w:val="hybridMultilevel"/>
    <w:tmpl w:val="874AC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C0147"/>
    <w:multiLevelType w:val="hybridMultilevel"/>
    <w:tmpl w:val="5B3EBE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20E34CEC"/>
    <w:multiLevelType w:val="hybridMultilevel"/>
    <w:tmpl w:val="8D0209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AD0B62"/>
    <w:multiLevelType w:val="hybridMultilevel"/>
    <w:tmpl w:val="0F16200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2078AB"/>
    <w:multiLevelType w:val="hybridMultilevel"/>
    <w:tmpl w:val="1124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F3D4D"/>
    <w:multiLevelType w:val="hybridMultilevel"/>
    <w:tmpl w:val="FFB4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F91E73"/>
    <w:multiLevelType w:val="hybridMultilevel"/>
    <w:tmpl w:val="D07A6D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F625E6A"/>
    <w:multiLevelType w:val="hybridMultilevel"/>
    <w:tmpl w:val="B2A0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835BA"/>
    <w:multiLevelType w:val="multilevel"/>
    <w:tmpl w:val="DBB8A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E07F40"/>
    <w:multiLevelType w:val="hybridMultilevel"/>
    <w:tmpl w:val="2A0C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346E09"/>
    <w:multiLevelType w:val="hybridMultilevel"/>
    <w:tmpl w:val="1EC0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734B54"/>
    <w:multiLevelType w:val="hybridMultilevel"/>
    <w:tmpl w:val="5836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B422FB"/>
    <w:multiLevelType w:val="hybridMultilevel"/>
    <w:tmpl w:val="08BE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9B42F3"/>
    <w:multiLevelType w:val="hybridMultilevel"/>
    <w:tmpl w:val="62EA45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6E307A8"/>
    <w:multiLevelType w:val="hybridMultilevel"/>
    <w:tmpl w:val="E7F4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F04826"/>
    <w:multiLevelType w:val="hybridMultilevel"/>
    <w:tmpl w:val="3B6ADE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B27027"/>
    <w:multiLevelType w:val="hybridMultilevel"/>
    <w:tmpl w:val="8C9CA0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20613D"/>
    <w:multiLevelType w:val="hybridMultilevel"/>
    <w:tmpl w:val="4BCC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602552"/>
    <w:multiLevelType w:val="hybridMultilevel"/>
    <w:tmpl w:val="00CC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90677F"/>
    <w:multiLevelType w:val="hybridMultilevel"/>
    <w:tmpl w:val="7996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014531"/>
    <w:multiLevelType w:val="hybridMultilevel"/>
    <w:tmpl w:val="60CE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486461"/>
    <w:multiLevelType w:val="hybridMultilevel"/>
    <w:tmpl w:val="6086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8"/>
  </w:num>
  <w:num w:numId="4">
    <w:abstractNumId w:val="13"/>
  </w:num>
  <w:num w:numId="5">
    <w:abstractNumId w:val="12"/>
  </w:num>
  <w:num w:numId="6">
    <w:abstractNumId w:val="21"/>
  </w:num>
  <w:num w:numId="7">
    <w:abstractNumId w:val="14"/>
  </w:num>
  <w:num w:numId="8">
    <w:abstractNumId w:val="10"/>
  </w:num>
  <w:num w:numId="9">
    <w:abstractNumId w:val="16"/>
  </w:num>
  <w:num w:numId="10">
    <w:abstractNumId w:val="3"/>
  </w:num>
  <w:num w:numId="11">
    <w:abstractNumId w:val="6"/>
  </w:num>
  <w:num w:numId="12">
    <w:abstractNumId w:val="23"/>
  </w:num>
  <w:num w:numId="13">
    <w:abstractNumId w:val="2"/>
  </w:num>
  <w:num w:numId="14">
    <w:abstractNumId w:val="11"/>
  </w:num>
  <w:num w:numId="15">
    <w:abstractNumId w:val="22"/>
  </w:num>
  <w:num w:numId="16">
    <w:abstractNumId w:val="5"/>
  </w:num>
  <w:num w:numId="17">
    <w:abstractNumId w:val="18"/>
  </w:num>
  <w:num w:numId="18">
    <w:abstractNumId w:val="17"/>
  </w:num>
  <w:num w:numId="19">
    <w:abstractNumId w:val="15"/>
  </w:num>
  <w:num w:numId="20">
    <w:abstractNumId w:val="4"/>
  </w:num>
  <w:num w:numId="21">
    <w:abstractNumId w:val="0"/>
  </w:num>
  <w:num w:numId="22">
    <w:abstractNumId w:val="1"/>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492"/>
    <w:rsid w:val="00052146"/>
    <w:rsid w:val="00075F71"/>
    <w:rsid w:val="000E02F4"/>
    <w:rsid w:val="000E6E23"/>
    <w:rsid w:val="0014571C"/>
    <w:rsid w:val="00151D77"/>
    <w:rsid w:val="00154554"/>
    <w:rsid w:val="001620F4"/>
    <w:rsid w:val="00177880"/>
    <w:rsid w:val="0019080F"/>
    <w:rsid w:val="00191316"/>
    <w:rsid w:val="001A31C6"/>
    <w:rsid w:val="001C37FB"/>
    <w:rsid w:val="001E13FB"/>
    <w:rsid w:val="002358B9"/>
    <w:rsid w:val="002733D6"/>
    <w:rsid w:val="00282DDF"/>
    <w:rsid w:val="002940B5"/>
    <w:rsid w:val="002A60D2"/>
    <w:rsid w:val="002E2119"/>
    <w:rsid w:val="002F28DB"/>
    <w:rsid w:val="00361700"/>
    <w:rsid w:val="003A24FA"/>
    <w:rsid w:val="003A7CE2"/>
    <w:rsid w:val="003C048B"/>
    <w:rsid w:val="003F3223"/>
    <w:rsid w:val="00414775"/>
    <w:rsid w:val="004533FD"/>
    <w:rsid w:val="00457337"/>
    <w:rsid w:val="00531181"/>
    <w:rsid w:val="0053231E"/>
    <w:rsid w:val="00545A6D"/>
    <w:rsid w:val="00561691"/>
    <w:rsid w:val="00563B09"/>
    <w:rsid w:val="005B518C"/>
    <w:rsid w:val="005D0EAD"/>
    <w:rsid w:val="00634E21"/>
    <w:rsid w:val="00635024"/>
    <w:rsid w:val="00645F20"/>
    <w:rsid w:val="00685596"/>
    <w:rsid w:val="00694FF4"/>
    <w:rsid w:val="006A6526"/>
    <w:rsid w:val="006D6516"/>
    <w:rsid w:val="00726F8E"/>
    <w:rsid w:val="00743DCA"/>
    <w:rsid w:val="00746500"/>
    <w:rsid w:val="007919CA"/>
    <w:rsid w:val="007B35F6"/>
    <w:rsid w:val="007B4A1B"/>
    <w:rsid w:val="007B7B49"/>
    <w:rsid w:val="007E2AAF"/>
    <w:rsid w:val="007E339B"/>
    <w:rsid w:val="0083399C"/>
    <w:rsid w:val="008472AA"/>
    <w:rsid w:val="00847D55"/>
    <w:rsid w:val="00850648"/>
    <w:rsid w:val="0085705B"/>
    <w:rsid w:val="00882D64"/>
    <w:rsid w:val="00890B34"/>
    <w:rsid w:val="008A0933"/>
    <w:rsid w:val="008F6B0E"/>
    <w:rsid w:val="009077C9"/>
    <w:rsid w:val="009135C9"/>
    <w:rsid w:val="009437E2"/>
    <w:rsid w:val="0094425D"/>
    <w:rsid w:val="00945E70"/>
    <w:rsid w:val="00961492"/>
    <w:rsid w:val="0096294F"/>
    <w:rsid w:val="0096543A"/>
    <w:rsid w:val="009A0B67"/>
    <w:rsid w:val="009C3E26"/>
    <w:rsid w:val="009D0FF0"/>
    <w:rsid w:val="00A27FBF"/>
    <w:rsid w:val="00A8023E"/>
    <w:rsid w:val="00A93840"/>
    <w:rsid w:val="00AA59B8"/>
    <w:rsid w:val="00AA62C7"/>
    <w:rsid w:val="00AD22F3"/>
    <w:rsid w:val="00AE790D"/>
    <w:rsid w:val="00AF1862"/>
    <w:rsid w:val="00AF4504"/>
    <w:rsid w:val="00B04E75"/>
    <w:rsid w:val="00B75731"/>
    <w:rsid w:val="00BF4DA9"/>
    <w:rsid w:val="00BF6F9F"/>
    <w:rsid w:val="00C039CE"/>
    <w:rsid w:val="00C04801"/>
    <w:rsid w:val="00C12F7A"/>
    <w:rsid w:val="00C647F1"/>
    <w:rsid w:val="00C86B2A"/>
    <w:rsid w:val="00CC1FF6"/>
    <w:rsid w:val="00D127A9"/>
    <w:rsid w:val="00D86BE6"/>
    <w:rsid w:val="00DF6921"/>
    <w:rsid w:val="00E22E4D"/>
    <w:rsid w:val="00E251D6"/>
    <w:rsid w:val="00E30053"/>
    <w:rsid w:val="00E82A45"/>
    <w:rsid w:val="00EC0011"/>
    <w:rsid w:val="00ED7471"/>
    <w:rsid w:val="00F10410"/>
    <w:rsid w:val="00FC3889"/>
    <w:rsid w:val="00FE43DF"/>
    <w:rsid w:val="00FF3BD2"/>
    <w:rsid w:val="00FF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4D79"/>
  <w15:docId w15:val="{5F84C746-3EE0-4E39-9F04-8BD02C1C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
    <w:name w:val="number"/>
    <w:basedOn w:val="DefaultParagraphFont"/>
    <w:rsid w:val="0014571C"/>
  </w:style>
  <w:style w:type="character" w:customStyle="1" w:styleId="text">
    <w:name w:val="text"/>
    <w:basedOn w:val="DefaultParagraphFont"/>
    <w:rsid w:val="0014571C"/>
  </w:style>
  <w:style w:type="character" w:styleId="Hyperlink">
    <w:name w:val="Hyperlink"/>
    <w:basedOn w:val="DefaultParagraphFont"/>
    <w:uiPriority w:val="99"/>
    <w:unhideWhenUsed/>
    <w:rsid w:val="00635024"/>
    <w:rPr>
      <w:color w:val="0000FF" w:themeColor="hyperlink"/>
      <w:u w:val="single"/>
    </w:rPr>
  </w:style>
  <w:style w:type="paragraph" w:styleId="ListParagraph">
    <w:name w:val="List Paragraph"/>
    <w:basedOn w:val="Normal"/>
    <w:uiPriority w:val="34"/>
    <w:qFormat/>
    <w:rsid w:val="001A31C6"/>
    <w:pPr>
      <w:ind w:left="720"/>
      <w:contextualSpacing/>
    </w:pPr>
  </w:style>
  <w:style w:type="paragraph" w:styleId="BalloonText">
    <w:name w:val="Balloon Text"/>
    <w:basedOn w:val="Normal"/>
    <w:link w:val="BalloonTextChar"/>
    <w:uiPriority w:val="99"/>
    <w:semiHidden/>
    <w:unhideWhenUsed/>
    <w:rsid w:val="005616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691"/>
    <w:rPr>
      <w:rFonts w:ascii="Segoe UI" w:hAnsi="Segoe UI" w:cs="Segoe UI"/>
      <w:sz w:val="18"/>
      <w:szCs w:val="18"/>
    </w:rPr>
  </w:style>
  <w:style w:type="character" w:styleId="FollowedHyperlink">
    <w:name w:val="FollowedHyperlink"/>
    <w:basedOn w:val="DefaultParagraphFont"/>
    <w:uiPriority w:val="99"/>
    <w:semiHidden/>
    <w:unhideWhenUsed/>
    <w:rsid w:val="0085705B"/>
    <w:rPr>
      <w:color w:val="800080" w:themeColor="followedHyperlink"/>
      <w:u w:val="single"/>
    </w:rPr>
  </w:style>
  <w:style w:type="paragraph" w:styleId="NormalWeb">
    <w:name w:val="Normal (Web)"/>
    <w:basedOn w:val="Normal"/>
    <w:uiPriority w:val="99"/>
    <w:semiHidden/>
    <w:unhideWhenUsed/>
    <w:rsid w:val="0019131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04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0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47516">
      <w:bodyDiv w:val="1"/>
      <w:marLeft w:val="0"/>
      <w:marRight w:val="0"/>
      <w:marTop w:val="0"/>
      <w:marBottom w:val="0"/>
      <w:divBdr>
        <w:top w:val="none" w:sz="0" w:space="0" w:color="auto"/>
        <w:left w:val="none" w:sz="0" w:space="0" w:color="auto"/>
        <w:bottom w:val="none" w:sz="0" w:space="0" w:color="auto"/>
        <w:right w:val="none" w:sz="0" w:space="0" w:color="auto"/>
      </w:divBdr>
    </w:div>
    <w:div w:id="293409156">
      <w:bodyDiv w:val="1"/>
      <w:marLeft w:val="0"/>
      <w:marRight w:val="0"/>
      <w:marTop w:val="0"/>
      <w:marBottom w:val="0"/>
      <w:divBdr>
        <w:top w:val="none" w:sz="0" w:space="0" w:color="auto"/>
        <w:left w:val="none" w:sz="0" w:space="0" w:color="auto"/>
        <w:bottom w:val="none" w:sz="0" w:space="0" w:color="auto"/>
        <w:right w:val="none" w:sz="0" w:space="0" w:color="auto"/>
      </w:divBdr>
      <w:divsChild>
        <w:div w:id="2055234231">
          <w:marLeft w:val="0"/>
          <w:marRight w:val="0"/>
          <w:marTop w:val="0"/>
          <w:marBottom w:val="0"/>
          <w:divBdr>
            <w:top w:val="none" w:sz="0" w:space="0" w:color="auto"/>
            <w:left w:val="none" w:sz="0" w:space="0" w:color="auto"/>
            <w:bottom w:val="none" w:sz="0" w:space="0" w:color="auto"/>
            <w:right w:val="none" w:sz="0" w:space="0" w:color="auto"/>
          </w:divBdr>
          <w:divsChild>
            <w:div w:id="2016375395">
              <w:marLeft w:val="0"/>
              <w:marRight w:val="0"/>
              <w:marTop w:val="0"/>
              <w:marBottom w:val="0"/>
              <w:divBdr>
                <w:top w:val="none" w:sz="0" w:space="0" w:color="auto"/>
                <w:left w:val="none" w:sz="0" w:space="0" w:color="auto"/>
                <w:bottom w:val="none" w:sz="0" w:space="0" w:color="auto"/>
                <w:right w:val="none" w:sz="0" w:space="0" w:color="auto"/>
              </w:divBdr>
              <w:divsChild>
                <w:div w:id="1486118348">
                  <w:marLeft w:val="0"/>
                  <w:marRight w:val="0"/>
                  <w:marTop w:val="0"/>
                  <w:marBottom w:val="0"/>
                  <w:divBdr>
                    <w:top w:val="none" w:sz="0" w:space="0" w:color="auto"/>
                    <w:left w:val="none" w:sz="0" w:space="0" w:color="auto"/>
                    <w:bottom w:val="none" w:sz="0" w:space="0" w:color="auto"/>
                    <w:right w:val="none" w:sz="0" w:space="0" w:color="auto"/>
                  </w:divBdr>
                  <w:divsChild>
                    <w:div w:id="1003700841">
                      <w:marLeft w:val="0"/>
                      <w:marRight w:val="0"/>
                      <w:marTop w:val="0"/>
                      <w:marBottom w:val="0"/>
                      <w:divBdr>
                        <w:top w:val="none" w:sz="0" w:space="0" w:color="auto"/>
                        <w:left w:val="none" w:sz="0" w:space="0" w:color="auto"/>
                        <w:bottom w:val="none" w:sz="0" w:space="0" w:color="auto"/>
                        <w:right w:val="none" w:sz="0" w:space="0" w:color="auto"/>
                      </w:divBdr>
                      <w:divsChild>
                        <w:div w:id="1262641644">
                          <w:marLeft w:val="0"/>
                          <w:marRight w:val="0"/>
                          <w:marTop w:val="0"/>
                          <w:marBottom w:val="0"/>
                          <w:divBdr>
                            <w:top w:val="none" w:sz="0" w:space="0" w:color="auto"/>
                            <w:left w:val="none" w:sz="0" w:space="0" w:color="auto"/>
                            <w:bottom w:val="none" w:sz="0" w:space="0" w:color="auto"/>
                            <w:right w:val="none" w:sz="0" w:space="0" w:color="auto"/>
                          </w:divBdr>
                          <w:divsChild>
                            <w:div w:id="1288244717">
                              <w:marLeft w:val="0"/>
                              <w:marRight w:val="0"/>
                              <w:marTop w:val="0"/>
                              <w:marBottom w:val="0"/>
                              <w:divBdr>
                                <w:top w:val="none" w:sz="0" w:space="0" w:color="auto"/>
                                <w:left w:val="none" w:sz="0" w:space="0" w:color="auto"/>
                                <w:bottom w:val="none" w:sz="0" w:space="0" w:color="auto"/>
                                <w:right w:val="none" w:sz="0" w:space="0" w:color="auto"/>
                              </w:divBdr>
                              <w:divsChild>
                                <w:div w:id="86656332">
                                  <w:marLeft w:val="0"/>
                                  <w:marRight w:val="0"/>
                                  <w:marTop w:val="0"/>
                                  <w:marBottom w:val="0"/>
                                  <w:divBdr>
                                    <w:top w:val="none" w:sz="0" w:space="0" w:color="auto"/>
                                    <w:left w:val="none" w:sz="0" w:space="0" w:color="auto"/>
                                    <w:bottom w:val="none" w:sz="0" w:space="0" w:color="auto"/>
                                    <w:right w:val="none" w:sz="0" w:space="0" w:color="auto"/>
                                  </w:divBdr>
                                </w:div>
                                <w:div w:id="104620935">
                                  <w:marLeft w:val="0"/>
                                  <w:marRight w:val="0"/>
                                  <w:marTop w:val="0"/>
                                  <w:marBottom w:val="0"/>
                                  <w:divBdr>
                                    <w:top w:val="none" w:sz="0" w:space="0" w:color="auto"/>
                                    <w:left w:val="none" w:sz="0" w:space="0" w:color="auto"/>
                                    <w:bottom w:val="none" w:sz="0" w:space="0" w:color="auto"/>
                                    <w:right w:val="none" w:sz="0" w:space="0" w:color="auto"/>
                                  </w:divBdr>
                                </w:div>
                                <w:div w:id="14698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509464">
      <w:bodyDiv w:val="1"/>
      <w:marLeft w:val="0"/>
      <w:marRight w:val="0"/>
      <w:marTop w:val="0"/>
      <w:marBottom w:val="0"/>
      <w:divBdr>
        <w:top w:val="none" w:sz="0" w:space="0" w:color="auto"/>
        <w:left w:val="none" w:sz="0" w:space="0" w:color="auto"/>
        <w:bottom w:val="none" w:sz="0" w:space="0" w:color="auto"/>
        <w:right w:val="none" w:sz="0" w:space="0" w:color="auto"/>
      </w:divBdr>
    </w:div>
    <w:div w:id="941492214">
      <w:bodyDiv w:val="1"/>
      <w:marLeft w:val="0"/>
      <w:marRight w:val="0"/>
      <w:marTop w:val="0"/>
      <w:marBottom w:val="0"/>
      <w:divBdr>
        <w:top w:val="none" w:sz="0" w:space="0" w:color="auto"/>
        <w:left w:val="none" w:sz="0" w:space="0" w:color="auto"/>
        <w:bottom w:val="none" w:sz="0" w:space="0" w:color="auto"/>
        <w:right w:val="none" w:sz="0" w:space="0" w:color="auto"/>
      </w:divBdr>
    </w:div>
    <w:div w:id="973481259">
      <w:bodyDiv w:val="1"/>
      <w:marLeft w:val="0"/>
      <w:marRight w:val="0"/>
      <w:marTop w:val="0"/>
      <w:marBottom w:val="0"/>
      <w:divBdr>
        <w:top w:val="none" w:sz="0" w:space="0" w:color="auto"/>
        <w:left w:val="none" w:sz="0" w:space="0" w:color="auto"/>
        <w:bottom w:val="none" w:sz="0" w:space="0" w:color="auto"/>
        <w:right w:val="none" w:sz="0" w:space="0" w:color="auto"/>
      </w:divBdr>
    </w:div>
    <w:div w:id="1079668501">
      <w:bodyDiv w:val="1"/>
      <w:marLeft w:val="0"/>
      <w:marRight w:val="0"/>
      <w:marTop w:val="0"/>
      <w:marBottom w:val="0"/>
      <w:divBdr>
        <w:top w:val="none" w:sz="0" w:space="0" w:color="auto"/>
        <w:left w:val="none" w:sz="0" w:space="0" w:color="auto"/>
        <w:bottom w:val="none" w:sz="0" w:space="0" w:color="auto"/>
        <w:right w:val="none" w:sz="0" w:space="0" w:color="auto"/>
      </w:divBdr>
    </w:div>
    <w:div w:id="1082485889">
      <w:bodyDiv w:val="1"/>
      <w:marLeft w:val="0"/>
      <w:marRight w:val="0"/>
      <w:marTop w:val="0"/>
      <w:marBottom w:val="0"/>
      <w:divBdr>
        <w:top w:val="none" w:sz="0" w:space="0" w:color="auto"/>
        <w:left w:val="none" w:sz="0" w:space="0" w:color="auto"/>
        <w:bottom w:val="none" w:sz="0" w:space="0" w:color="auto"/>
        <w:right w:val="none" w:sz="0" w:space="0" w:color="auto"/>
      </w:divBdr>
    </w:div>
    <w:div w:id="1399549941">
      <w:bodyDiv w:val="1"/>
      <w:marLeft w:val="0"/>
      <w:marRight w:val="0"/>
      <w:marTop w:val="0"/>
      <w:marBottom w:val="0"/>
      <w:divBdr>
        <w:top w:val="none" w:sz="0" w:space="0" w:color="auto"/>
        <w:left w:val="none" w:sz="0" w:space="0" w:color="auto"/>
        <w:bottom w:val="none" w:sz="0" w:space="0" w:color="auto"/>
        <w:right w:val="none" w:sz="0" w:space="0" w:color="auto"/>
      </w:divBdr>
    </w:div>
    <w:div w:id="202095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Barbie Bembry</dc:creator>
  <cp:lastModifiedBy>Barbie Bembry</cp:lastModifiedBy>
  <cp:revision>2</cp:revision>
  <cp:lastPrinted>2015-03-24T14:13:00Z</cp:lastPrinted>
  <dcterms:created xsi:type="dcterms:W3CDTF">2023-08-23T16:28:00Z</dcterms:created>
  <dcterms:modified xsi:type="dcterms:W3CDTF">2023-08-23T16:28:00Z</dcterms:modified>
</cp:coreProperties>
</file>