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0.532087pt;margin-top:21.609068pt;width:519.1pt;height:748.05pt;mso-position-horizontal-relative:page;mso-position-vertical-relative:page;z-index:-15760896" id="docshapegroup1" coordorigin="411,432" coordsize="10382,14961">
            <v:shape style="position:absolute;left:410;top:432;width:10382;height:14961" type="#_x0000_t75" id="docshape2" stroked="false">
              <v:imagedata r:id="rId5" o:title=""/>
            </v:shape>
            <v:rect style="position:absolute;left:1894;top:10599;width:7767;height:928" id="docshape3" filled="true" fillcolor="#ffffff" stroked="false">
              <v:fill type="solid"/>
            </v:rect>
            <v:rect style="position:absolute;left:1894;top:10599;width:7767;height:928" id="docshape4" filled="false" stroked="true" strokeweight=".75pt" strokecolor="#000000">
              <v:stroke dashstyl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0.25pt;height:42.6pt;mso-position-horizontal-relative:char;mso-position-vertical-relative:line" type="#_x0000_t202" id="docshape5" filled="true" fillcolor="#deebf7" stroked="true" strokeweight="1.5pt" strokecolor="#2d75b6">
            <w10:anchorlock/>
            <v:textbox inset="0,0,0,0">
              <w:txbxContent>
                <w:p>
                  <w:pPr>
                    <w:spacing w:before="71"/>
                    <w:ind w:left="143" w:right="0" w:firstLine="0"/>
                    <w:jc w:val="left"/>
                    <w:rPr>
                      <w:rFonts w:ascii="Calibri"/>
                      <w:color w:val="000000"/>
                      <w:sz w:val="44"/>
                    </w:rPr>
                  </w:pPr>
                  <w:r>
                    <w:rPr>
                      <w:rFonts w:ascii="Calibri"/>
                      <w:color w:val="000000"/>
                      <w:sz w:val="44"/>
                    </w:rPr>
                    <w:t>Dock</w:t>
                  </w:r>
                  <w:r>
                    <w:rPr>
                      <w:rFonts w:ascii="Calibri"/>
                      <w:color w:val="000000"/>
                      <w:spacing w:val="-10"/>
                      <w:sz w:val="44"/>
                    </w:rPr>
                    <w:t> </w:t>
                  </w:r>
                  <w:r>
                    <w:rPr>
                      <w:rFonts w:ascii="Calibri"/>
                      <w:color w:val="000000"/>
                      <w:spacing w:val="-2"/>
                      <w:sz w:val="44"/>
                    </w:rPr>
                    <w:t>Checklist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51" w:after="0"/>
        <w:ind w:left="580" w:right="0" w:hanging="361"/>
        <w:jc w:val="left"/>
        <w:rPr>
          <w:b w:val="0"/>
          <w:sz w:val="24"/>
        </w:rPr>
      </w:pPr>
      <w:r>
        <w:rPr>
          <w:b w:val="0"/>
          <w:sz w:val="24"/>
        </w:rPr>
        <w:t>Permit</w:t>
      </w:r>
      <w:r>
        <w:rPr>
          <w:b w:val="0"/>
          <w:spacing w:val="-2"/>
          <w:sz w:val="24"/>
        </w:rPr>
        <w:t> application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49" w:after="0"/>
        <w:ind w:left="580" w:right="0" w:hanging="361"/>
        <w:jc w:val="left"/>
        <w:rPr>
          <w:b w:val="0"/>
          <w:sz w:val="24"/>
        </w:rPr>
      </w:pPr>
      <w:r>
        <w:rPr>
          <w:b w:val="0"/>
          <w:sz w:val="24"/>
        </w:rPr>
        <w:t>Sealed</w:t>
      </w:r>
      <w:r>
        <w:rPr>
          <w:b w:val="0"/>
          <w:spacing w:val="-6"/>
          <w:sz w:val="24"/>
        </w:rPr>
        <w:t> </w:t>
      </w:r>
      <w:r>
        <w:rPr>
          <w:b w:val="0"/>
          <w:spacing w:val="-2"/>
          <w:sz w:val="24"/>
        </w:rPr>
        <w:t>drawings</w:t>
      </w:r>
    </w:p>
    <w:p>
      <w:pPr>
        <w:pStyle w:val="ListParagraph"/>
        <w:numPr>
          <w:ilvl w:val="1"/>
          <w:numId w:val="1"/>
        </w:numPr>
        <w:tabs>
          <w:tab w:pos="1301" w:val="left" w:leader="none"/>
        </w:tabs>
        <w:spacing w:line="240" w:lineRule="auto" w:before="147" w:after="0"/>
        <w:ind w:left="1300" w:right="0" w:hanging="361"/>
        <w:jc w:val="left"/>
        <w:rPr>
          <w:b w:val="0"/>
          <w:sz w:val="24"/>
        </w:rPr>
      </w:pPr>
      <w:r>
        <w:rPr>
          <w:b w:val="0"/>
          <w:sz w:val="24"/>
        </w:rPr>
        <w:t>engineered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truss /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roof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framing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plan with a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signature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seal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by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the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home's design </w:t>
      </w:r>
      <w:r>
        <w:rPr>
          <w:b w:val="0"/>
          <w:spacing w:val="-2"/>
          <w:sz w:val="24"/>
        </w:rPr>
        <w:t>engineer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360" w:lineRule="auto" w:before="146" w:after="0"/>
        <w:ind w:left="580" w:right="472" w:hanging="361"/>
        <w:jc w:val="left"/>
        <w:rPr>
          <w:b w:val="0"/>
          <w:sz w:val="24"/>
        </w:rPr>
      </w:pPr>
      <w:r>
        <w:rPr>
          <w:b w:val="0"/>
          <w:sz w:val="24"/>
        </w:rPr>
        <w:t>Site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plans/survey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-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include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all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existing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proposed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structures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and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setbacks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property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lines.</w:t>
      </w:r>
      <w:r>
        <w:rPr>
          <w:b w:val="0"/>
          <w:spacing w:val="40"/>
          <w:sz w:val="24"/>
        </w:rPr>
        <w:t> </w:t>
      </w:r>
      <w:r>
        <w:rPr>
          <w:b w:val="0"/>
          <w:sz w:val="24"/>
        </w:rPr>
        <w:t>Check our files - </w:t>
      </w:r>
      <w:hyperlink r:id="rId6">
        <w:r>
          <w:rPr>
            <w:b w:val="0"/>
            <w:color w:val="006699"/>
            <w:sz w:val="24"/>
            <w:u w:val="single" w:color="006699"/>
          </w:rPr>
          <w:t>http://records.palmcoastgov.com/</w:t>
        </w:r>
      </w:hyperlink>
    </w:p>
    <w:p>
      <w:pPr>
        <w:pStyle w:val="ListParagraph"/>
        <w:numPr>
          <w:ilvl w:val="0"/>
          <w:numId w:val="1"/>
        </w:numPr>
        <w:tabs>
          <w:tab w:pos="635" w:val="left" w:leader="none"/>
          <w:tab w:pos="636" w:val="left" w:leader="none"/>
        </w:tabs>
        <w:spacing w:line="292" w:lineRule="exact" w:before="0" w:after="0"/>
        <w:ind w:left="635" w:right="0" w:hanging="416"/>
        <w:jc w:val="left"/>
        <w:rPr>
          <w:b w:val="0"/>
          <w:sz w:val="24"/>
        </w:rPr>
      </w:pPr>
      <w:r>
        <w:rPr>
          <w:b w:val="0"/>
          <w:sz w:val="24"/>
        </w:rPr>
        <w:t>Proof</w:t>
      </w:r>
      <w:r>
        <w:rPr>
          <w:b w:val="0"/>
          <w:spacing w:val="-7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property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ownership -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recorded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deed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or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property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appraisers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office</w:t>
      </w:r>
      <w:r>
        <w:rPr>
          <w:b w:val="0"/>
          <w:spacing w:val="-4"/>
          <w:sz w:val="24"/>
        </w:rPr>
        <w:t> </w:t>
      </w:r>
      <w:r>
        <w:rPr>
          <w:b w:val="0"/>
          <w:spacing w:val="-2"/>
          <w:sz w:val="24"/>
        </w:rPr>
        <w:t>printout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46" w:after="0"/>
        <w:ind w:left="580" w:right="0" w:hanging="361"/>
        <w:jc w:val="left"/>
        <w:rPr>
          <w:b w:val="0"/>
          <w:sz w:val="24"/>
        </w:rPr>
      </w:pPr>
      <w:r>
        <w:rPr>
          <w:b w:val="0"/>
          <w:sz w:val="24"/>
        </w:rPr>
        <w:t>Construction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lien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law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affidavit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-</w:t>
      </w:r>
      <w:r>
        <w:rPr>
          <w:b w:val="0"/>
          <w:spacing w:val="-1"/>
          <w:sz w:val="24"/>
        </w:rPr>
        <w:t> </w:t>
      </w:r>
      <w:r>
        <w:rPr>
          <w:b w:val="0"/>
          <w:sz w:val="24"/>
        </w:rPr>
        <w:t>for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any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job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greater than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$2,500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(contractor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issued</w:t>
      </w:r>
      <w:r>
        <w:rPr>
          <w:b w:val="0"/>
          <w:spacing w:val="-2"/>
          <w:sz w:val="24"/>
        </w:rPr>
        <w:t> </w:t>
      </w:r>
      <w:r>
        <w:rPr>
          <w:b w:val="0"/>
          <w:sz w:val="24"/>
        </w:rPr>
        <w:t>permits </w:t>
      </w:r>
      <w:r>
        <w:rPr>
          <w:b w:val="0"/>
          <w:spacing w:val="-2"/>
          <w:sz w:val="24"/>
        </w:rPr>
        <w:t>only)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240" w:lineRule="auto" w:before="146" w:after="0"/>
        <w:ind w:left="580" w:right="0" w:hanging="361"/>
        <w:jc w:val="left"/>
        <w:rPr>
          <w:b w:val="0"/>
          <w:sz w:val="24"/>
        </w:rPr>
      </w:pPr>
      <w:r>
        <w:rPr>
          <w:b w:val="0"/>
          <w:sz w:val="24"/>
        </w:rPr>
        <w:t>Owner/Builder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Disclosure</w:t>
      </w:r>
      <w:r>
        <w:rPr>
          <w:b w:val="0"/>
          <w:spacing w:val="-3"/>
          <w:sz w:val="24"/>
        </w:rPr>
        <w:t> </w:t>
      </w:r>
      <w:r>
        <w:rPr>
          <w:b w:val="0"/>
          <w:sz w:val="24"/>
        </w:rPr>
        <w:t>Statement</w:t>
      </w:r>
      <w:r>
        <w:rPr>
          <w:b w:val="0"/>
          <w:spacing w:val="50"/>
          <w:sz w:val="24"/>
        </w:rPr>
        <w:t> </w:t>
      </w:r>
      <w:r>
        <w:rPr>
          <w:b w:val="0"/>
          <w:sz w:val="24"/>
        </w:rPr>
        <w:t>(owner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builders</w:t>
      </w:r>
      <w:r>
        <w:rPr>
          <w:b w:val="0"/>
          <w:spacing w:val="-1"/>
          <w:sz w:val="24"/>
        </w:rPr>
        <w:t> </w:t>
      </w:r>
      <w:r>
        <w:rPr>
          <w:b w:val="0"/>
          <w:spacing w:val="-2"/>
          <w:sz w:val="24"/>
        </w:rPr>
        <w:t>only)</w:t>
      </w:r>
    </w:p>
    <w:p>
      <w:pPr>
        <w:pStyle w:val="ListParagraph"/>
        <w:numPr>
          <w:ilvl w:val="0"/>
          <w:numId w:val="1"/>
        </w:numPr>
        <w:tabs>
          <w:tab w:pos="581" w:val="left" w:leader="none"/>
        </w:tabs>
        <w:spacing w:line="360" w:lineRule="auto" w:before="147" w:after="0"/>
        <w:ind w:left="580" w:right="112" w:hanging="361"/>
        <w:jc w:val="left"/>
        <w:rPr>
          <w:b w:val="0"/>
          <w:sz w:val="24"/>
        </w:rPr>
      </w:pPr>
      <w:r>
        <w:rPr>
          <w:b w:val="0"/>
          <w:sz w:val="24"/>
        </w:rPr>
        <w:t>Notice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of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commencement</w:t>
      </w:r>
      <w:r>
        <w:rPr>
          <w:b w:val="0"/>
          <w:spacing w:val="-5"/>
          <w:sz w:val="24"/>
        </w:rPr>
        <w:t> </w:t>
      </w:r>
      <w:r>
        <w:rPr>
          <w:b w:val="0"/>
          <w:i/>
          <w:sz w:val="24"/>
        </w:rPr>
        <w:t>(certified</w:t>
      </w:r>
      <w:r>
        <w:rPr>
          <w:b w:val="0"/>
          <w:i/>
          <w:spacing w:val="-8"/>
          <w:sz w:val="24"/>
        </w:rPr>
        <w:t> </w:t>
      </w:r>
      <w:r>
        <w:rPr>
          <w:b w:val="0"/>
          <w:i/>
          <w:sz w:val="24"/>
        </w:rPr>
        <w:t>copy)</w:t>
      </w:r>
      <w:r>
        <w:rPr>
          <w:b w:val="0"/>
          <w:i/>
          <w:spacing w:val="-7"/>
          <w:sz w:val="24"/>
        </w:rPr>
        <w:t> </w:t>
      </w:r>
      <w:r>
        <w:rPr>
          <w:b w:val="0"/>
          <w:sz w:val="24"/>
        </w:rPr>
        <w:t>this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is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required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for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any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improvements</w:t>
      </w:r>
      <w:r>
        <w:rPr>
          <w:b w:val="0"/>
          <w:spacing w:val="-4"/>
          <w:sz w:val="24"/>
        </w:rPr>
        <w:t> </w:t>
      </w:r>
      <w:r>
        <w:rPr>
          <w:b w:val="0"/>
          <w:sz w:val="24"/>
        </w:rPr>
        <w:t>to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your</w:t>
      </w:r>
      <w:r>
        <w:rPr>
          <w:b w:val="0"/>
          <w:spacing w:val="-6"/>
          <w:sz w:val="24"/>
        </w:rPr>
        <w:t> </w:t>
      </w:r>
      <w:r>
        <w:rPr>
          <w:b w:val="0"/>
          <w:sz w:val="24"/>
        </w:rPr>
        <w:t>property</w:t>
      </w:r>
      <w:r>
        <w:rPr>
          <w:b w:val="0"/>
          <w:spacing w:val="-5"/>
          <w:sz w:val="24"/>
        </w:rPr>
        <w:t> </w:t>
      </w:r>
      <w:r>
        <w:rPr>
          <w:b w:val="0"/>
          <w:sz w:val="24"/>
        </w:rPr>
        <w:t>greater than $2,500.The notice of commencement is to be filled out, and recorded with the Flagler County</w:t>
      </w:r>
    </w:p>
    <w:p>
      <w:pPr>
        <w:pStyle w:val="BodyText"/>
        <w:spacing w:line="362" w:lineRule="auto"/>
        <w:ind w:left="580" w:right="160"/>
        <w:rPr>
          <w:b w:val="0"/>
        </w:rPr>
      </w:pPr>
      <w:r>
        <w:rPr>
          <w:b w:val="0"/>
        </w:rPr>
        <w:t>Clerk’s</w:t>
      </w:r>
      <w:r>
        <w:rPr>
          <w:b w:val="0"/>
          <w:spacing w:val="-1"/>
        </w:rPr>
        <w:t> </w:t>
      </w:r>
      <w:r>
        <w:rPr>
          <w:b w:val="0"/>
        </w:rPr>
        <w:t>office</w:t>
      </w:r>
      <w:r>
        <w:rPr>
          <w:b w:val="0"/>
          <w:spacing w:val="-3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b w:val="0"/>
        </w:rPr>
        <w:t>Bunnell.</w:t>
      </w:r>
      <w:r>
        <w:rPr>
          <w:b w:val="0"/>
          <w:spacing w:val="-3"/>
        </w:rPr>
        <w:t> </w:t>
      </w:r>
      <w:r>
        <w:rPr>
          <w:b w:val="0"/>
        </w:rPr>
        <w:t>IT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1"/>
        </w:rPr>
        <w:t> </w:t>
      </w:r>
      <w:r>
        <w:rPr>
          <w:b w:val="0"/>
        </w:rPr>
        <w:t>not</w:t>
      </w:r>
      <w:r>
        <w:rPr>
          <w:b w:val="0"/>
          <w:spacing w:val="-2"/>
        </w:rPr>
        <w:t> </w:t>
      </w:r>
      <w:r>
        <w:rPr>
          <w:b w:val="0"/>
        </w:rPr>
        <w:t>required</w:t>
      </w:r>
      <w:r>
        <w:rPr>
          <w:b w:val="0"/>
          <w:spacing w:val="-2"/>
        </w:rPr>
        <w:t> </w:t>
      </w:r>
      <w:r>
        <w:rPr>
          <w:b w:val="0"/>
        </w:rPr>
        <w:t>at</w:t>
      </w:r>
      <w:r>
        <w:rPr>
          <w:b w:val="0"/>
          <w:spacing w:val="-2"/>
        </w:rPr>
        <w:t> </w:t>
      </w:r>
      <w:r>
        <w:rPr>
          <w:b w:val="0"/>
        </w:rPr>
        <w:t>the</w:t>
      </w:r>
      <w:r>
        <w:rPr>
          <w:b w:val="0"/>
          <w:spacing w:val="-2"/>
        </w:rPr>
        <w:t> </w:t>
      </w:r>
      <w:r>
        <w:rPr>
          <w:b w:val="0"/>
        </w:rPr>
        <w:t>time</w:t>
      </w:r>
      <w:r>
        <w:rPr>
          <w:b w:val="0"/>
          <w:spacing w:val="-3"/>
        </w:rPr>
        <w:t> </w:t>
      </w:r>
      <w:r>
        <w:rPr>
          <w:b w:val="0"/>
        </w:rPr>
        <w:t>of permit</w:t>
      </w:r>
      <w:r>
        <w:rPr>
          <w:b w:val="0"/>
          <w:spacing w:val="-2"/>
        </w:rPr>
        <w:t> </w:t>
      </w:r>
      <w:r>
        <w:rPr>
          <w:b w:val="0"/>
        </w:rPr>
        <w:t>issuance,</w:t>
      </w:r>
      <w:r>
        <w:rPr>
          <w:b w:val="0"/>
          <w:spacing w:val="-3"/>
        </w:rPr>
        <w:t> </w:t>
      </w:r>
      <w:r>
        <w:rPr>
          <w:b w:val="0"/>
        </w:rPr>
        <w:t>but</w:t>
      </w:r>
      <w:r>
        <w:rPr>
          <w:b w:val="0"/>
          <w:spacing w:val="-1"/>
        </w:rPr>
        <w:t> </w:t>
      </w:r>
      <w:r>
        <w:rPr>
          <w:b w:val="0"/>
        </w:rPr>
        <w:t>will</w:t>
      </w:r>
      <w:r>
        <w:rPr>
          <w:b w:val="0"/>
          <w:spacing w:val="-2"/>
        </w:rPr>
        <w:t> </w:t>
      </w:r>
      <w:r>
        <w:rPr>
          <w:b w:val="0"/>
        </w:rPr>
        <w:t>be</w:t>
      </w:r>
      <w:r>
        <w:rPr>
          <w:b w:val="0"/>
          <w:spacing w:val="-2"/>
        </w:rPr>
        <w:t> </w:t>
      </w:r>
      <w:r>
        <w:rPr>
          <w:b w:val="0"/>
        </w:rPr>
        <w:t>required</w:t>
      </w:r>
      <w:r>
        <w:rPr>
          <w:b w:val="0"/>
          <w:spacing w:val="-2"/>
        </w:rPr>
        <w:t> </w:t>
      </w:r>
      <w:r>
        <w:rPr>
          <w:b w:val="0"/>
        </w:rPr>
        <w:t>prior</w:t>
      </w:r>
      <w:r>
        <w:rPr>
          <w:b w:val="0"/>
          <w:spacing w:val="-3"/>
        </w:rPr>
        <w:t> </w:t>
      </w:r>
      <w:r>
        <w:rPr>
          <w:b w:val="0"/>
        </w:rPr>
        <w:t>to any inspections.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7"/>
        </w:rPr>
      </w:pPr>
      <w:r>
        <w:rPr/>
        <w:pict>
          <v:shape style="position:absolute;margin-left:94.699997pt;margin-top:11.725977pt;width:388.35pt;height:46.4pt;mso-position-horizontal-relative:page;mso-position-vertical-relative:paragraph;z-index:-15728128;mso-wrap-distance-left:0;mso-wrap-distance-right:0" type="#_x0000_t202" id="docshape6" filled="false" stroked="false">
            <v:textbox inset="0,0,0,0">
              <w:txbxContent>
                <w:p>
                  <w:pPr>
                    <w:spacing w:line="384" w:lineRule="auto" w:before="72"/>
                    <w:ind w:left="626" w:right="211" w:firstLine="1503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sz w:val="22"/>
                    </w:rPr>
                    <w:t>Visit our website for additional information </w:t>
                  </w:r>
                  <w:hyperlink r:id="rId7">
                    <w:r>
                      <w:rPr>
                        <w:rFonts w:ascii="Calibri"/>
                        <w:spacing w:val="-2"/>
                        <w:sz w:val="22"/>
                        <w:u w:val="single"/>
                      </w:rPr>
                      <w:t>https://www.palmcoastgov.com/government/building/contractor-permitting</w:t>
                    </w:r>
                  </w:hyperlink>
                </w:p>
              </w:txbxContent>
            </v:textbox>
            <w10:wrap type="topAndBottom"/>
          </v:shape>
        </w:pict>
      </w:r>
    </w:p>
    <w:sectPr>
      <w:type w:val="continuous"/>
      <w:pgSz w:w="12240" w:h="15840"/>
      <w:pgMar w:top="1500" w:bottom="280" w:left="8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80" w:hanging="36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00" w:hanging="360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1"/>
      <w:ind w:left="143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46"/>
      <w:ind w:left="580" w:hanging="361"/>
    </w:pPr>
    <w:rPr>
      <w:rFonts w:ascii="Calibri Light" w:hAnsi="Calibri Light" w:eastAsia="Calibri Light" w:cs="Calibri Ligh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records.palmcoastgov.com/" TargetMode="External"/><Relationship Id="rId7" Type="http://schemas.openxmlformats.org/officeDocument/2006/relationships/hyperlink" Target="https://www.palmcoastgov.com/government/building/contractor-permittin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Giraulo</dc:creator>
  <dcterms:created xsi:type="dcterms:W3CDTF">2022-05-13T15:23:53Z</dcterms:created>
  <dcterms:modified xsi:type="dcterms:W3CDTF">2022-05-13T15:23:53Z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</Properties>
</file>